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A5B" w:rsidRDefault="00DD7A5B" w:rsidP="004E2342">
      <w:pPr>
        <w:pStyle w:val="Nagwek2"/>
        <w:ind w:left="0" w:firstLine="0"/>
        <w:jc w:val="both"/>
        <w:rPr>
          <w:rFonts w:eastAsiaTheme="minorEastAsia"/>
          <w:b/>
          <w:bCs/>
          <w:sz w:val="28"/>
          <w:szCs w:val="28"/>
        </w:rPr>
      </w:pPr>
      <w:r>
        <w:rPr>
          <w:rFonts w:eastAsiaTheme="minorEastAsia"/>
          <w:b/>
          <w:bCs/>
          <w:sz w:val="28"/>
          <w:szCs w:val="28"/>
        </w:rPr>
        <w:t xml:space="preserve">PRZEDMIOT: </w:t>
      </w:r>
    </w:p>
    <w:p w:rsidR="00DD7A5B" w:rsidRDefault="00DD7A5B" w:rsidP="004E2342">
      <w:pPr>
        <w:pStyle w:val="Nagwek2"/>
        <w:ind w:left="0" w:firstLine="0"/>
        <w:jc w:val="both"/>
        <w:rPr>
          <w:rFonts w:eastAsiaTheme="minorEastAsia"/>
          <w:b/>
          <w:bCs/>
          <w:sz w:val="28"/>
          <w:szCs w:val="28"/>
        </w:rPr>
      </w:pPr>
    </w:p>
    <w:p w:rsidR="00DD7A5B" w:rsidRPr="00DD7A5B" w:rsidRDefault="00DD7A5B" w:rsidP="004E2342">
      <w:pPr>
        <w:pStyle w:val="Nagwek2"/>
        <w:ind w:left="0" w:firstLine="0"/>
        <w:jc w:val="both"/>
        <w:rPr>
          <w:rFonts w:eastAsiaTheme="minorEastAsia"/>
          <w:b/>
          <w:sz w:val="28"/>
          <w:szCs w:val="28"/>
        </w:rPr>
      </w:pPr>
      <w:r w:rsidRPr="00DD7A5B">
        <w:rPr>
          <w:rFonts w:eastAsiaTheme="minorEastAsia"/>
          <w:b/>
          <w:sz w:val="28"/>
          <w:szCs w:val="28"/>
        </w:rPr>
        <w:t>Elementy finansów publicznych i rachunkowości budżetowej </w:t>
      </w:r>
    </w:p>
    <w:p w:rsidR="00DD7A5B" w:rsidRDefault="00DD7A5B" w:rsidP="004E2342">
      <w:pPr>
        <w:pStyle w:val="Nagwek2"/>
        <w:ind w:left="0" w:firstLine="0"/>
        <w:jc w:val="both"/>
        <w:rPr>
          <w:rFonts w:eastAsiaTheme="minorEastAsia"/>
          <w:sz w:val="28"/>
          <w:szCs w:val="28"/>
        </w:rPr>
      </w:pPr>
    </w:p>
    <w:p w:rsidR="00DD7A5B" w:rsidRDefault="00DD7A5B" w:rsidP="004E2342">
      <w:pPr>
        <w:pStyle w:val="Nagwek2"/>
        <w:ind w:left="0" w:firstLine="0"/>
        <w:jc w:val="both"/>
        <w:rPr>
          <w:rFonts w:eastAsiaTheme="minorEastAsia"/>
          <w:b/>
          <w:sz w:val="28"/>
          <w:szCs w:val="28"/>
        </w:rPr>
      </w:pPr>
      <w:r w:rsidRPr="00DD7A5B">
        <w:rPr>
          <w:rFonts w:eastAsiaTheme="minorEastAsia"/>
          <w:b/>
          <w:sz w:val="28"/>
          <w:szCs w:val="28"/>
        </w:rPr>
        <w:t>FORMA ZAJĘĆ:</w:t>
      </w:r>
    </w:p>
    <w:p w:rsidR="00DD7A5B" w:rsidRPr="00DD7A5B" w:rsidRDefault="00DD7A5B" w:rsidP="00F310A0">
      <w:pPr>
        <w:ind w:firstLine="0"/>
        <w:jc w:val="both"/>
        <w:rPr>
          <w:lang w:eastAsia="pl-PL"/>
        </w:rPr>
      </w:pPr>
      <w:r w:rsidRPr="00DD7A5B">
        <w:rPr>
          <w:lang w:eastAsia="pl-PL"/>
        </w:rPr>
        <w:t xml:space="preserve">  - wykłady</w:t>
      </w:r>
      <w:r>
        <w:rPr>
          <w:lang w:eastAsia="pl-PL"/>
        </w:rPr>
        <w:t xml:space="preserve"> – 20 godzin;</w:t>
      </w:r>
    </w:p>
    <w:p w:rsidR="00DD7A5B" w:rsidRDefault="00DD7A5B" w:rsidP="004E2342">
      <w:pPr>
        <w:pStyle w:val="Nagwek2"/>
        <w:ind w:left="0" w:firstLine="0"/>
        <w:jc w:val="both"/>
        <w:rPr>
          <w:rFonts w:eastAsiaTheme="minorEastAsia"/>
          <w:sz w:val="28"/>
          <w:szCs w:val="28"/>
        </w:rPr>
      </w:pPr>
      <w:r>
        <w:rPr>
          <w:rFonts w:eastAsiaTheme="minorEastAsia"/>
          <w:sz w:val="28"/>
          <w:szCs w:val="28"/>
        </w:rPr>
        <w:t xml:space="preserve">  - ćwiczenia – 10 godzin;</w:t>
      </w:r>
    </w:p>
    <w:p w:rsidR="00DD7A5B" w:rsidRDefault="00DD7A5B" w:rsidP="004E2342">
      <w:pPr>
        <w:pStyle w:val="Nagwek2"/>
        <w:ind w:left="0" w:firstLine="0"/>
        <w:jc w:val="both"/>
        <w:rPr>
          <w:rFonts w:eastAsiaTheme="minorEastAsia"/>
          <w:sz w:val="28"/>
          <w:szCs w:val="28"/>
        </w:rPr>
      </w:pPr>
      <w:r>
        <w:rPr>
          <w:rFonts w:eastAsiaTheme="minorEastAsia"/>
          <w:sz w:val="28"/>
          <w:szCs w:val="28"/>
        </w:rPr>
        <w:t xml:space="preserve">  </w:t>
      </w:r>
    </w:p>
    <w:p w:rsidR="00DD7A5B" w:rsidRPr="00DD7A5B" w:rsidRDefault="00DD7A5B" w:rsidP="004E2342">
      <w:pPr>
        <w:pStyle w:val="Nagwek2"/>
        <w:ind w:left="0" w:firstLine="0"/>
        <w:jc w:val="both"/>
        <w:rPr>
          <w:rFonts w:eastAsiaTheme="minorEastAsia"/>
          <w:sz w:val="28"/>
          <w:szCs w:val="28"/>
        </w:rPr>
      </w:pPr>
      <w:r w:rsidRPr="00DD7A5B">
        <w:rPr>
          <w:rFonts w:eastAsiaTheme="minorEastAsia"/>
          <w:sz w:val="28"/>
          <w:szCs w:val="28"/>
        </w:rPr>
        <w:t>PROWADZĄCY WYKŁADY I ĆWICZENIA:</w:t>
      </w:r>
    </w:p>
    <w:p w:rsidR="00DD7A5B" w:rsidRDefault="00DD7A5B" w:rsidP="004E2342">
      <w:pPr>
        <w:pStyle w:val="Nagwek2"/>
        <w:ind w:left="0" w:firstLine="0"/>
        <w:jc w:val="both"/>
        <w:rPr>
          <w:rFonts w:eastAsiaTheme="minorEastAsia"/>
          <w:sz w:val="28"/>
          <w:szCs w:val="28"/>
        </w:rPr>
      </w:pPr>
      <w:r>
        <w:rPr>
          <w:rFonts w:eastAsiaTheme="minorEastAsia"/>
          <w:sz w:val="28"/>
          <w:szCs w:val="28"/>
        </w:rPr>
        <w:t xml:space="preserve">dr hab. Marian </w:t>
      </w:r>
      <w:proofErr w:type="spellStart"/>
      <w:r>
        <w:rPr>
          <w:rFonts w:eastAsiaTheme="minorEastAsia"/>
          <w:sz w:val="28"/>
          <w:szCs w:val="28"/>
        </w:rPr>
        <w:t>Mroziewski</w:t>
      </w:r>
      <w:proofErr w:type="spellEnd"/>
      <w:r>
        <w:rPr>
          <w:rFonts w:eastAsiaTheme="minorEastAsia"/>
          <w:sz w:val="28"/>
          <w:szCs w:val="28"/>
        </w:rPr>
        <w:t xml:space="preserve">, prof. </w:t>
      </w:r>
      <w:proofErr w:type="spellStart"/>
      <w:r>
        <w:rPr>
          <w:rFonts w:eastAsiaTheme="minorEastAsia"/>
          <w:sz w:val="28"/>
          <w:szCs w:val="28"/>
        </w:rPr>
        <w:t>WSPol</w:t>
      </w:r>
      <w:proofErr w:type="spellEnd"/>
      <w:r>
        <w:rPr>
          <w:rFonts w:eastAsiaTheme="minorEastAsia"/>
          <w:sz w:val="28"/>
          <w:szCs w:val="28"/>
        </w:rPr>
        <w:t>.</w:t>
      </w:r>
    </w:p>
    <w:p w:rsidR="00DD7A5B" w:rsidRDefault="00DD7A5B" w:rsidP="004E2342">
      <w:pPr>
        <w:pStyle w:val="Nagwek2"/>
        <w:ind w:left="0" w:firstLine="0"/>
        <w:jc w:val="both"/>
        <w:rPr>
          <w:rFonts w:eastAsiaTheme="minorEastAsia"/>
          <w:sz w:val="28"/>
          <w:szCs w:val="28"/>
        </w:rPr>
      </w:pPr>
    </w:p>
    <w:p w:rsidR="00DD7A5B" w:rsidRDefault="00DD7A5B" w:rsidP="004E2342">
      <w:pPr>
        <w:pStyle w:val="Nagwek2"/>
        <w:ind w:left="0" w:firstLine="0"/>
        <w:jc w:val="both"/>
        <w:rPr>
          <w:rFonts w:eastAsiaTheme="minorEastAsia"/>
          <w:sz w:val="28"/>
          <w:szCs w:val="28"/>
        </w:rPr>
      </w:pPr>
      <w:r>
        <w:rPr>
          <w:rFonts w:eastAsiaTheme="minorEastAsia"/>
          <w:b/>
          <w:bCs/>
          <w:sz w:val="28"/>
          <w:szCs w:val="28"/>
        </w:rPr>
        <w:t>Dane do kontaktu:</w:t>
      </w:r>
    </w:p>
    <w:p w:rsidR="00DD7A5B" w:rsidRDefault="00DD7A5B" w:rsidP="004E2342">
      <w:pPr>
        <w:pStyle w:val="Nagwek2"/>
        <w:numPr>
          <w:ilvl w:val="0"/>
          <w:numId w:val="1"/>
        </w:numPr>
        <w:ind w:left="540" w:hanging="540"/>
        <w:jc w:val="both"/>
        <w:rPr>
          <w:rFonts w:eastAsiaTheme="minorEastAsia"/>
          <w:sz w:val="28"/>
          <w:szCs w:val="28"/>
        </w:rPr>
      </w:pPr>
      <w:r>
        <w:rPr>
          <w:rFonts w:eastAsiaTheme="minorEastAsia"/>
          <w:sz w:val="28"/>
          <w:szCs w:val="28"/>
          <w:u w:val="single"/>
        </w:rPr>
        <w:t>m.mroziewski@wspol.edu.pl</w:t>
      </w:r>
    </w:p>
    <w:p w:rsidR="00DD7A5B" w:rsidRDefault="00DD7A5B" w:rsidP="004E2342">
      <w:pPr>
        <w:pStyle w:val="Nagwek2"/>
        <w:numPr>
          <w:ilvl w:val="0"/>
          <w:numId w:val="1"/>
        </w:numPr>
        <w:ind w:left="540" w:hanging="540"/>
        <w:jc w:val="both"/>
        <w:rPr>
          <w:rFonts w:eastAsiaTheme="minorEastAsia"/>
          <w:sz w:val="28"/>
          <w:szCs w:val="28"/>
        </w:rPr>
      </w:pPr>
      <w:r>
        <w:rPr>
          <w:rFonts w:eastAsiaTheme="minorEastAsia"/>
          <w:sz w:val="28"/>
          <w:szCs w:val="28"/>
        </w:rPr>
        <w:t>tel. 89 6215282 (88) sekretariat</w:t>
      </w:r>
    </w:p>
    <w:p w:rsidR="00DD7A5B" w:rsidRDefault="00DD7A5B" w:rsidP="004E2342">
      <w:pPr>
        <w:pStyle w:val="Nagwek2"/>
        <w:ind w:left="0" w:firstLine="0"/>
        <w:jc w:val="both"/>
        <w:rPr>
          <w:rFonts w:eastAsiaTheme="minorEastAsia"/>
          <w:b/>
          <w:bCs/>
          <w:sz w:val="28"/>
          <w:szCs w:val="28"/>
        </w:rPr>
      </w:pPr>
    </w:p>
    <w:p w:rsidR="00DD7A5B" w:rsidRDefault="00DD7A5B" w:rsidP="004E2342">
      <w:pPr>
        <w:pStyle w:val="Nagwek2"/>
        <w:ind w:left="0" w:firstLine="0"/>
        <w:jc w:val="both"/>
        <w:rPr>
          <w:rFonts w:eastAsiaTheme="minorEastAsia"/>
          <w:b/>
          <w:bCs/>
          <w:sz w:val="28"/>
          <w:szCs w:val="28"/>
        </w:rPr>
      </w:pPr>
      <w:r>
        <w:rPr>
          <w:rFonts w:eastAsiaTheme="minorEastAsia"/>
          <w:b/>
          <w:bCs/>
          <w:sz w:val="28"/>
          <w:szCs w:val="28"/>
        </w:rPr>
        <w:t>Warunki zaliczenia wykładów i ćwiczeń:</w:t>
      </w:r>
    </w:p>
    <w:p w:rsidR="00DD7A5B" w:rsidRPr="00DD7A5B" w:rsidRDefault="00DD7A5B" w:rsidP="004E2342">
      <w:pPr>
        <w:jc w:val="both"/>
        <w:rPr>
          <w:lang w:eastAsia="pl-PL"/>
        </w:rPr>
      </w:pPr>
    </w:p>
    <w:p w:rsidR="00DD7A5B" w:rsidRDefault="00DD7A5B" w:rsidP="004E2342">
      <w:pPr>
        <w:pStyle w:val="Nagwek2"/>
        <w:numPr>
          <w:ilvl w:val="0"/>
          <w:numId w:val="1"/>
        </w:numPr>
        <w:ind w:left="540" w:hanging="540"/>
        <w:jc w:val="both"/>
        <w:rPr>
          <w:rFonts w:eastAsiaTheme="minorEastAsia"/>
          <w:sz w:val="28"/>
          <w:szCs w:val="28"/>
        </w:rPr>
      </w:pPr>
      <w:r>
        <w:rPr>
          <w:rFonts w:eastAsiaTheme="minorEastAsia"/>
          <w:sz w:val="28"/>
          <w:szCs w:val="28"/>
        </w:rPr>
        <w:t>obecność na zajęciach;</w:t>
      </w:r>
    </w:p>
    <w:p w:rsidR="00DD7A5B" w:rsidRDefault="00DD7A5B" w:rsidP="004E2342">
      <w:pPr>
        <w:pStyle w:val="Nagwek2"/>
        <w:numPr>
          <w:ilvl w:val="0"/>
          <w:numId w:val="1"/>
        </w:numPr>
        <w:ind w:left="540" w:hanging="540"/>
        <w:jc w:val="both"/>
        <w:rPr>
          <w:rFonts w:eastAsiaTheme="minorEastAsia"/>
          <w:sz w:val="28"/>
          <w:szCs w:val="28"/>
        </w:rPr>
      </w:pPr>
      <w:r>
        <w:rPr>
          <w:rFonts w:eastAsiaTheme="minorEastAsia"/>
          <w:sz w:val="28"/>
          <w:szCs w:val="28"/>
        </w:rPr>
        <w:t>rozliczenie (u prowadzącego przedmiot) usprawiedliwionej nieobecności    poprzez pisemne opracowanie kluczowych treści niezaliczonego wykładu, ćwiczenia;</w:t>
      </w:r>
    </w:p>
    <w:p w:rsidR="00DD7A5B" w:rsidRDefault="00DD7A5B" w:rsidP="004E2342">
      <w:pPr>
        <w:pStyle w:val="Nagwek2"/>
        <w:numPr>
          <w:ilvl w:val="0"/>
          <w:numId w:val="1"/>
        </w:numPr>
        <w:ind w:left="540" w:hanging="540"/>
        <w:jc w:val="both"/>
        <w:rPr>
          <w:rFonts w:eastAsiaTheme="minorEastAsia"/>
          <w:b/>
          <w:bCs/>
          <w:sz w:val="28"/>
          <w:szCs w:val="28"/>
        </w:rPr>
      </w:pPr>
      <w:r>
        <w:rPr>
          <w:rFonts w:eastAsiaTheme="minorEastAsia"/>
          <w:b/>
          <w:bCs/>
          <w:sz w:val="28"/>
          <w:szCs w:val="28"/>
        </w:rPr>
        <w:t>zaliczenie na pozytywną ocenę ćwiczeń na podstawie ocen:</w:t>
      </w:r>
    </w:p>
    <w:p w:rsidR="00DD7A5B" w:rsidRDefault="00DD7A5B" w:rsidP="004E2342">
      <w:pPr>
        <w:pStyle w:val="Nagwek2"/>
        <w:ind w:left="0" w:firstLine="0"/>
        <w:jc w:val="both"/>
        <w:rPr>
          <w:rFonts w:eastAsiaTheme="minorEastAsia"/>
          <w:sz w:val="28"/>
          <w:szCs w:val="28"/>
        </w:rPr>
      </w:pPr>
      <w:r>
        <w:rPr>
          <w:rFonts w:eastAsiaTheme="minorEastAsia"/>
          <w:sz w:val="28"/>
          <w:szCs w:val="28"/>
        </w:rPr>
        <w:t xml:space="preserve">     - projektu/referatu;</w:t>
      </w:r>
    </w:p>
    <w:p w:rsidR="00DD7A5B" w:rsidRDefault="00DD7A5B" w:rsidP="004E2342">
      <w:pPr>
        <w:pStyle w:val="Nagwek2"/>
        <w:ind w:left="0" w:firstLine="0"/>
        <w:jc w:val="both"/>
        <w:rPr>
          <w:rFonts w:eastAsiaTheme="minorEastAsia"/>
          <w:sz w:val="28"/>
          <w:szCs w:val="28"/>
        </w:rPr>
      </w:pPr>
      <w:r>
        <w:rPr>
          <w:rFonts w:eastAsiaTheme="minorEastAsia"/>
          <w:sz w:val="28"/>
          <w:szCs w:val="28"/>
        </w:rPr>
        <w:t xml:space="preserve">     - prezentacji opracowania;</w:t>
      </w:r>
    </w:p>
    <w:p w:rsidR="00DD7A5B" w:rsidRDefault="00DD7A5B" w:rsidP="004E2342">
      <w:pPr>
        <w:pStyle w:val="Nagwek2"/>
        <w:ind w:left="0" w:firstLine="0"/>
        <w:jc w:val="both"/>
        <w:rPr>
          <w:rFonts w:eastAsiaTheme="minorEastAsia"/>
          <w:sz w:val="28"/>
          <w:szCs w:val="28"/>
        </w:rPr>
      </w:pPr>
      <w:r>
        <w:rPr>
          <w:rFonts w:eastAsiaTheme="minorEastAsia"/>
          <w:sz w:val="28"/>
          <w:szCs w:val="28"/>
        </w:rPr>
        <w:t xml:space="preserve">     - odpowiedzi na pytania kontrolne;</w:t>
      </w:r>
    </w:p>
    <w:p w:rsidR="00DD7A5B" w:rsidRDefault="00DD7A5B" w:rsidP="004E2342">
      <w:pPr>
        <w:pStyle w:val="Nagwek2"/>
        <w:ind w:left="0" w:firstLine="0"/>
        <w:jc w:val="both"/>
        <w:rPr>
          <w:rFonts w:eastAsiaTheme="minorEastAsia"/>
          <w:sz w:val="28"/>
          <w:szCs w:val="28"/>
        </w:rPr>
      </w:pPr>
      <w:r>
        <w:rPr>
          <w:rFonts w:eastAsiaTheme="minorEastAsia"/>
          <w:sz w:val="28"/>
          <w:szCs w:val="28"/>
        </w:rPr>
        <w:t xml:space="preserve">     - udziału w dyskusji;</w:t>
      </w:r>
    </w:p>
    <w:p w:rsidR="00DD7A5B" w:rsidRPr="00DD7A5B" w:rsidRDefault="00DD7A5B" w:rsidP="004E2342">
      <w:pPr>
        <w:pStyle w:val="Akapitzlist"/>
        <w:numPr>
          <w:ilvl w:val="0"/>
          <w:numId w:val="2"/>
        </w:numPr>
        <w:ind w:left="426" w:hanging="426"/>
        <w:jc w:val="both"/>
        <w:rPr>
          <w:b/>
          <w:lang w:eastAsia="pl-PL"/>
        </w:rPr>
      </w:pPr>
      <w:r w:rsidRPr="00DD7A5B">
        <w:rPr>
          <w:b/>
          <w:lang w:eastAsia="pl-PL"/>
        </w:rPr>
        <w:t>zdanie na ocenę pozytywną egzaminu z zakresu zagadnień objętych treściami wykładów i ćwiczeń;</w:t>
      </w:r>
    </w:p>
    <w:p w:rsidR="00DD7A5B" w:rsidRDefault="00DD7A5B" w:rsidP="004E2342">
      <w:pPr>
        <w:pStyle w:val="Nagwek2"/>
        <w:ind w:left="0" w:firstLine="0"/>
        <w:jc w:val="both"/>
        <w:rPr>
          <w:rFonts w:eastAsiaTheme="minorEastAsia"/>
          <w:sz w:val="28"/>
          <w:szCs w:val="28"/>
        </w:rPr>
      </w:pPr>
      <w:r>
        <w:rPr>
          <w:rFonts w:eastAsiaTheme="minorEastAsia"/>
          <w:sz w:val="28"/>
          <w:szCs w:val="28"/>
        </w:rPr>
        <w:t xml:space="preserve"> </w:t>
      </w:r>
    </w:p>
    <w:p w:rsidR="00DD7A5B" w:rsidRDefault="00DD7A5B" w:rsidP="004E2342">
      <w:pPr>
        <w:pStyle w:val="Nagwek2"/>
        <w:ind w:left="0" w:firstLine="0"/>
        <w:jc w:val="both"/>
        <w:rPr>
          <w:rFonts w:eastAsiaTheme="minorEastAsia"/>
          <w:b/>
          <w:bCs/>
          <w:sz w:val="28"/>
          <w:szCs w:val="28"/>
        </w:rPr>
      </w:pPr>
      <w:r>
        <w:rPr>
          <w:rFonts w:eastAsiaTheme="minorEastAsia"/>
          <w:b/>
          <w:bCs/>
          <w:sz w:val="28"/>
          <w:szCs w:val="28"/>
        </w:rPr>
        <w:t>Cele zajęć:</w:t>
      </w:r>
    </w:p>
    <w:p w:rsidR="00DD7A5B" w:rsidRDefault="00DD7A5B" w:rsidP="004E2342">
      <w:pPr>
        <w:pStyle w:val="Nagwek2"/>
        <w:ind w:left="0" w:firstLine="0"/>
        <w:jc w:val="both"/>
        <w:rPr>
          <w:rFonts w:eastAsiaTheme="minorEastAsia"/>
          <w:sz w:val="28"/>
          <w:szCs w:val="28"/>
        </w:rPr>
      </w:pPr>
    </w:p>
    <w:p w:rsidR="00DD7A5B" w:rsidRDefault="00521A97" w:rsidP="004E2342">
      <w:pPr>
        <w:pStyle w:val="Nagwek2"/>
        <w:numPr>
          <w:ilvl w:val="0"/>
          <w:numId w:val="1"/>
        </w:numPr>
        <w:ind w:left="540" w:hanging="540"/>
        <w:jc w:val="both"/>
        <w:rPr>
          <w:rFonts w:eastAsiaTheme="minorEastAsia"/>
          <w:sz w:val="28"/>
          <w:szCs w:val="28"/>
        </w:rPr>
      </w:pPr>
      <w:r>
        <w:rPr>
          <w:rFonts w:eastAsiaTheme="minorEastAsia"/>
          <w:sz w:val="28"/>
          <w:szCs w:val="28"/>
        </w:rPr>
        <w:t xml:space="preserve">zapoznanie studentów studiów podyplomowych z krajowym systemem finansów publicznych, jego funkcjami społecznymi oraz zasadami funkcjonowania </w:t>
      </w:r>
      <w:r w:rsidR="00DD7A5B">
        <w:rPr>
          <w:rFonts w:eastAsiaTheme="minorEastAsia"/>
          <w:sz w:val="28"/>
          <w:szCs w:val="28"/>
        </w:rPr>
        <w:t>;</w:t>
      </w:r>
    </w:p>
    <w:p w:rsidR="00521A97" w:rsidRDefault="00DD7A5B" w:rsidP="004E2342">
      <w:pPr>
        <w:pStyle w:val="Nagwek2"/>
        <w:numPr>
          <w:ilvl w:val="0"/>
          <w:numId w:val="1"/>
        </w:numPr>
        <w:ind w:left="540" w:hanging="540"/>
        <w:jc w:val="both"/>
        <w:rPr>
          <w:rFonts w:eastAsiaTheme="minorEastAsia"/>
          <w:sz w:val="28"/>
          <w:szCs w:val="28"/>
        </w:rPr>
      </w:pPr>
      <w:r w:rsidRPr="00521A97">
        <w:rPr>
          <w:rFonts w:eastAsiaTheme="minorEastAsia"/>
          <w:sz w:val="28"/>
          <w:szCs w:val="28"/>
        </w:rPr>
        <w:t xml:space="preserve">wykształcenie umiejętności w zakresie diagnozowania </w:t>
      </w:r>
      <w:r w:rsidR="00521A97" w:rsidRPr="00521A97">
        <w:rPr>
          <w:rFonts w:eastAsiaTheme="minorEastAsia"/>
          <w:sz w:val="28"/>
          <w:szCs w:val="28"/>
        </w:rPr>
        <w:t xml:space="preserve">stanu finansów publicznych w kraju oraz jakości zarządzania nimi w relacji do przepisów prawnych, reguł fiskalnych oraz zasad celowego i oszczędnego wydatkowania środków publicznych przez ich dysponentów; </w:t>
      </w:r>
    </w:p>
    <w:p w:rsidR="00DD7A5B" w:rsidRPr="00521A97" w:rsidRDefault="00DD7A5B" w:rsidP="004E2342">
      <w:pPr>
        <w:pStyle w:val="Nagwek2"/>
        <w:numPr>
          <w:ilvl w:val="0"/>
          <w:numId w:val="1"/>
        </w:numPr>
        <w:ind w:left="540" w:hanging="540"/>
        <w:jc w:val="both"/>
        <w:rPr>
          <w:rFonts w:eastAsiaTheme="minorEastAsia"/>
          <w:sz w:val="28"/>
          <w:szCs w:val="28"/>
        </w:rPr>
      </w:pPr>
      <w:r w:rsidRPr="00521A97">
        <w:rPr>
          <w:rFonts w:eastAsiaTheme="minorEastAsia"/>
          <w:sz w:val="28"/>
          <w:szCs w:val="28"/>
        </w:rPr>
        <w:t xml:space="preserve">inspirowanie do ustawicznego analizowania </w:t>
      </w:r>
      <w:r w:rsidR="00521A97">
        <w:rPr>
          <w:rFonts w:eastAsiaTheme="minorEastAsia"/>
          <w:sz w:val="28"/>
          <w:szCs w:val="28"/>
        </w:rPr>
        <w:t xml:space="preserve">zjawisk zachodzących w systemie finansów publicznych </w:t>
      </w:r>
      <w:r w:rsidRPr="00521A97">
        <w:rPr>
          <w:rFonts w:eastAsiaTheme="minorEastAsia"/>
          <w:sz w:val="28"/>
          <w:szCs w:val="28"/>
        </w:rPr>
        <w:t xml:space="preserve">, podejmowanych działań kierowniczych </w:t>
      </w:r>
      <w:r w:rsidR="00956920">
        <w:rPr>
          <w:rFonts w:eastAsiaTheme="minorEastAsia"/>
          <w:sz w:val="28"/>
          <w:szCs w:val="28"/>
        </w:rPr>
        <w:t xml:space="preserve">w zarządzaniu środkami publicznymi </w:t>
      </w:r>
      <w:r w:rsidRPr="00521A97">
        <w:rPr>
          <w:rFonts w:eastAsiaTheme="minorEastAsia"/>
          <w:sz w:val="28"/>
          <w:szCs w:val="28"/>
        </w:rPr>
        <w:t>oraz ustawicznego kształcenia się w zakresie</w:t>
      </w:r>
      <w:r w:rsidR="00956920">
        <w:rPr>
          <w:rFonts w:eastAsiaTheme="minorEastAsia"/>
          <w:sz w:val="28"/>
          <w:szCs w:val="28"/>
        </w:rPr>
        <w:t xml:space="preserve"> teorii finansów publicznych</w:t>
      </w:r>
      <w:r w:rsidRPr="00521A97">
        <w:rPr>
          <w:rFonts w:eastAsiaTheme="minorEastAsia"/>
          <w:sz w:val="28"/>
          <w:szCs w:val="28"/>
        </w:rPr>
        <w:t xml:space="preserve">; </w:t>
      </w:r>
    </w:p>
    <w:p w:rsidR="00DD7A5B" w:rsidRDefault="00DD7A5B" w:rsidP="004E2342">
      <w:pPr>
        <w:jc w:val="both"/>
        <w:rPr>
          <w:rFonts w:eastAsiaTheme="minorEastAsia"/>
          <w:sz w:val="22"/>
          <w:szCs w:val="22"/>
        </w:rPr>
      </w:pPr>
    </w:p>
    <w:p w:rsidR="00DD7A5B" w:rsidRDefault="00DD7A5B" w:rsidP="004E2342">
      <w:pPr>
        <w:pStyle w:val="Nagwek2"/>
        <w:ind w:left="0" w:firstLine="0"/>
        <w:jc w:val="both"/>
        <w:rPr>
          <w:rFonts w:eastAsiaTheme="minorEastAsia"/>
          <w:b/>
          <w:bCs/>
          <w:sz w:val="28"/>
          <w:szCs w:val="28"/>
        </w:rPr>
      </w:pPr>
    </w:p>
    <w:p w:rsidR="00DD7A5B" w:rsidRDefault="00DD7A5B" w:rsidP="004E2342">
      <w:pPr>
        <w:pStyle w:val="Nagwek2"/>
        <w:ind w:left="0" w:firstLine="0"/>
        <w:jc w:val="both"/>
        <w:rPr>
          <w:rFonts w:eastAsiaTheme="minorEastAsia"/>
          <w:b/>
          <w:bCs/>
          <w:sz w:val="28"/>
          <w:szCs w:val="28"/>
        </w:rPr>
      </w:pPr>
      <w:r>
        <w:rPr>
          <w:rFonts w:eastAsiaTheme="minorEastAsia"/>
          <w:b/>
          <w:bCs/>
          <w:sz w:val="28"/>
          <w:szCs w:val="28"/>
        </w:rPr>
        <w:t>Efekty kształcenia:</w:t>
      </w:r>
    </w:p>
    <w:p w:rsidR="00DD7A5B" w:rsidRDefault="00DD7A5B" w:rsidP="004E2342">
      <w:pPr>
        <w:pStyle w:val="Nagwek2"/>
        <w:ind w:left="0" w:firstLine="0"/>
        <w:jc w:val="both"/>
        <w:rPr>
          <w:rFonts w:eastAsiaTheme="minorEastAsia"/>
          <w:sz w:val="28"/>
          <w:szCs w:val="28"/>
        </w:rPr>
      </w:pPr>
    </w:p>
    <w:p w:rsidR="00DD7A5B" w:rsidRDefault="00DD7A5B" w:rsidP="004E2342">
      <w:pPr>
        <w:pStyle w:val="Nagwek2"/>
        <w:numPr>
          <w:ilvl w:val="0"/>
          <w:numId w:val="1"/>
        </w:numPr>
        <w:ind w:left="540" w:hanging="540"/>
        <w:jc w:val="both"/>
        <w:rPr>
          <w:rFonts w:eastAsiaTheme="minorEastAsia"/>
          <w:sz w:val="28"/>
          <w:szCs w:val="28"/>
        </w:rPr>
      </w:pPr>
      <w:r>
        <w:rPr>
          <w:rFonts w:eastAsiaTheme="minorEastAsia"/>
          <w:sz w:val="28"/>
          <w:szCs w:val="28"/>
        </w:rPr>
        <w:t>posiadanie wiedzy dotyczącej</w:t>
      </w:r>
      <w:r w:rsidR="00956920">
        <w:rPr>
          <w:rFonts w:eastAsiaTheme="minorEastAsia"/>
          <w:sz w:val="28"/>
          <w:szCs w:val="28"/>
        </w:rPr>
        <w:t xml:space="preserve"> sytemu finansów publicznych w Polsce i Unii Europejskiej</w:t>
      </w:r>
      <w:r>
        <w:rPr>
          <w:rFonts w:eastAsiaTheme="minorEastAsia"/>
          <w:sz w:val="28"/>
          <w:szCs w:val="28"/>
        </w:rPr>
        <w:t xml:space="preserve">; </w:t>
      </w:r>
    </w:p>
    <w:p w:rsidR="00DD7A5B" w:rsidRDefault="00DD7A5B" w:rsidP="004E2342">
      <w:pPr>
        <w:pStyle w:val="Nagwek2"/>
        <w:numPr>
          <w:ilvl w:val="0"/>
          <w:numId w:val="1"/>
        </w:numPr>
        <w:ind w:left="540" w:hanging="540"/>
        <w:jc w:val="both"/>
        <w:rPr>
          <w:rFonts w:eastAsiaTheme="minorEastAsia"/>
          <w:sz w:val="28"/>
          <w:szCs w:val="28"/>
        </w:rPr>
      </w:pPr>
      <w:r>
        <w:rPr>
          <w:rFonts w:eastAsiaTheme="minorEastAsia"/>
          <w:sz w:val="28"/>
          <w:szCs w:val="28"/>
        </w:rPr>
        <w:t xml:space="preserve">posiadanie umiejętności w zakresie zarządzania </w:t>
      </w:r>
      <w:r w:rsidR="00956920">
        <w:rPr>
          <w:rFonts w:eastAsiaTheme="minorEastAsia"/>
          <w:sz w:val="28"/>
          <w:szCs w:val="28"/>
        </w:rPr>
        <w:t>finansami publicznymi w organizacjach oraz podstaw teoretycznych do sprawowania w nich kontroli zarządczej lub audytu;</w:t>
      </w:r>
    </w:p>
    <w:p w:rsidR="00DD7A5B" w:rsidRDefault="00DD7A5B" w:rsidP="004E2342">
      <w:pPr>
        <w:pStyle w:val="Nagwek2"/>
        <w:ind w:left="540" w:hanging="540"/>
        <w:jc w:val="both"/>
        <w:rPr>
          <w:rFonts w:eastAsiaTheme="minorEastAsia"/>
          <w:b/>
          <w:bCs/>
          <w:sz w:val="28"/>
          <w:szCs w:val="28"/>
        </w:rPr>
      </w:pPr>
    </w:p>
    <w:p w:rsidR="00DD7A5B" w:rsidRDefault="00DD7A5B" w:rsidP="004E2342">
      <w:pPr>
        <w:pStyle w:val="Nagwek2"/>
        <w:ind w:left="0" w:firstLine="0"/>
        <w:jc w:val="both"/>
        <w:rPr>
          <w:rFonts w:eastAsiaTheme="minorEastAsia"/>
          <w:b/>
          <w:sz w:val="28"/>
          <w:szCs w:val="28"/>
          <w14:shadow w14:blurRad="50800" w14:dist="38100" w14:dir="2700000" w14:sx="100000" w14:sy="100000" w14:kx="0" w14:ky="0" w14:algn="tl">
            <w14:srgbClr w14:val="000000">
              <w14:alpha w14:val="60000"/>
            </w14:srgbClr>
          </w14:shadow>
        </w:rPr>
      </w:pPr>
      <w:r w:rsidRPr="00DD7A5B">
        <w:rPr>
          <w:rFonts w:eastAsiaTheme="minorEastAsia"/>
          <w:b/>
          <w:sz w:val="28"/>
          <w:szCs w:val="28"/>
          <w14:shadow w14:blurRad="50800" w14:dist="38100" w14:dir="2700000" w14:sx="100000" w14:sy="100000" w14:kx="0" w14:ky="0" w14:algn="tl">
            <w14:srgbClr w14:val="000000">
              <w14:alpha w14:val="60000"/>
            </w14:srgbClr>
          </w14:shadow>
        </w:rPr>
        <w:t xml:space="preserve">TEMATY I TREŚCI </w:t>
      </w:r>
      <w:r w:rsidR="00956920">
        <w:rPr>
          <w:rFonts w:eastAsiaTheme="minorEastAsia"/>
          <w:b/>
          <w:sz w:val="28"/>
          <w:szCs w:val="28"/>
          <w14:shadow w14:blurRad="50800" w14:dist="38100" w14:dir="2700000" w14:sx="100000" w14:sy="100000" w14:kx="0" w14:ky="0" w14:algn="tl">
            <w14:srgbClr w14:val="000000">
              <w14:alpha w14:val="60000"/>
            </w14:srgbClr>
          </w14:shadow>
        </w:rPr>
        <w:t>WYKŁADÓW</w:t>
      </w:r>
      <w:r w:rsidRPr="00DD7A5B">
        <w:rPr>
          <w:rFonts w:eastAsiaTheme="minorEastAsia"/>
          <w:b/>
          <w:sz w:val="28"/>
          <w:szCs w:val="28"/>
          <w14:shadow w14:blurRad="50800" w14:dist="38100" w14:dir="2700000" w14:sx="100000" w14:sy="100000" w14:kx="0" w14:ky="0" w14:algn="tl">
            <w14:srgbClr w14:val="000000">
              <w14:alpha w14:val="60000"/>
            </w14:srgbClr>
          </w14:shadow>
        </w:rPr>
        <w:t>:</w:t>
      </w:r>
    </w:p>
    <w:p w:rsidR="001B66A8" w:rsidRDefault="001B66A8" w:rsidP="004E2342">
      <w:pPr>
        <w:jc w:val="both"/>
        <w:rPr>
          <w:lang w:eastAsia="pl-PL"/>
        </w:rPr>
      </w:pPr>
    </w:p>
    <w:p w:rsidR="001B66A8" w:rsidRPr="001B66A8" w:rsidRDefault="001B66A8" w:rsidP="004E2342">
      <w:pPr>
        <w:ind w:firstLine="0"/>
        <w:jc w:val="both"/>
        <w:rPr>
          <w:b/>
          <w:lang w:eastAsia="pl-PL"/>
        </w:rPr>
      </w:pPr>
      <w:r w:rsidRPr="001B66A8">
        <w:rPr>
          <w:b/>
          <w:lang w:eastAsia="pl-PL"/>
        </w:rPr>
        <w:t>1. Podstawy teorii finansów publicznych</w:t>
      </w:r>
      <w:r w:rsidR="00F310A0">
        <w:rPr>
          <w:b/>
          <w:lang w:eastAsia="pl-PL"/>
        </w:rPr>
        <w:t xml:space="preserve"> (2 godz.)</w:t>
      </w:r>
    </w:p>
    <w:p w:rsidR="001B66A8" w:rsidRPr="001B66A8" w:rsidRDefault="001B66A8" w:rsidP="004E2342">
      <w:pPr>
        <w:jc w:val="both"/>
        <w:rPr>
          <w:lang w:eastAsia="pl-PL"/>
        </w:rPr>
      </w:pPr>
    </w:p>
    <w:p w:rsidR="004C5F4A" w:rsidRDefault="001B66A8" w:rsidP="004E2342">
      <w:pPr>
        <w:ind w:firstLine="0"/>
        <w:jc w:val="both"/>
      </w:pPr>
      <w:r>
        <w:t>Główny przedmiot zainteresowania nauki o finansach publicznych. Kategoria potrzeb zbiorowych. Dobro społeczne i publiczne. Finanse publiczne jako przedmiot interdyscyplinarny.</w:t>
      </w:r>
    </w:p>
    <w:p w:rsidR="001B66A8" w:rsidRDefault="001B66A8" w:rsidP="004E2342">
      <w:pPr>
        <w:jc w:val="both"/>
      </w:pPr>
    </w:p>
    <w:p w:rsidR="001B66A8" w:rsidRDefault="001B66A8" w:rsidP="004E2342">
      <w:pPr>
        <w:ind w:firstLine="0"/>
        <w:jc w:val="both"/>
        <w:rPr>
          <w:b/>
        </w:rPr>
      </w:pPr>
      <w:r w:rsidRPr="001B66A8">
        <w:rPr>
          <w:b/>
        </w:rPr>
        <w:t>2. Wybrane teorie finansów publicznych</w:t>
      </w:r>
      <w:r w:rsidR="00F310A0">
        <w:rPr>
          <w:b/>
        </w:rPr>
        <w:t xml:space="preserve"> (3</w:t>
      </w:r>
      <w:r w:rsidR="00F310A0">
        <w:rPr>
          <w:b/>
          <w:lang w:eastAsia="pl-PL"/>
        </w:rPr>
        <w:t xml:space="preserve"> godz.)</w:t>
      </w:r>
    </w:p>
    <w:p w:rsidR="001B66A8" w:rsidRDefault="001B66A8" w:rsidP="004E2342">
      <w:pPr>
        <w:ind w:firstLine="0"/>
        <w:jc w:val="both"/>
        <w:rPr>
          <w:b/>
        </w:rPr>
      </w:pPr>
    </w:p>
    <w:p w:rsidR="001B66A8" w:rsidRDefault="001B66A8" w:rsidP="004E2342">
      <w:pPr>
        <w:ind w:firstLine="0"/>
        <w:jc w:val="both"/>
      </w:pPr>
      <w:r>
        <w:t>Finanse publiczne okresu merkantylizmu. Liberalna myśl finansowa. Klasyczna (ortodoksyjna) teoria finansów publicznych. Keynesowska teoria finansów publicznych. Monetarna (neoliberalna) teoria finansów publicznych. Teoria wyboru publicznego. Teoria polityki fiskalnej i jej współczesne funkcje.</w:t>
      </w:r>
    </w:p>
    <w:p w:rsidR="001B66A8" w:rsidRDefault="001B66A8" w:rsidP="004E2342">
      <w:pPr>
        <w:ind w:firstLine="0"/>
        <w:jc w:val="both"/>
      </w:pPr>
    </w:p>
    <w:p w:rsidR="00924465" w:rsidRPr="00924465" w:rsidRDefault="001B66A8" w:rsidP="004E2342">
      <w:pPr>
        <w:ind w:firstLine="0"/>
        <w:jc w:val="both"/>
        <w:rPr>
          <w:b/>
        </w:rPr>
      </w:pPr>
      <w:r w:rsidRPr="00924465">
        <w:rPr>
          <w:b/>
        </w:rPr>
        <w:t>3. Ustrój finansowy Rzeczypospolitej Polskiej</w:t>
      </w:r>
      <w:r w:rsidR="00F310A0">
        <w:rPr>
          <w:b/>
        </w:rPr>
        <w:t xml:space="preserve"> (</w:t>
      </w:r>
      <w:r w:rsidR="00F310A0">
        <w:rPr>
          <w:b/>
          <w:lang w:eastAsia="pl-PL"/>
        </w:rPr>
        <w:t>2 godz.)</w:t>
      </w:r>
    </w:p>
    <w:p w:rsidR="00924465" w:rsidRDefault="00924465" w:rsidP="004E2342">
      <w:pPr>
        <w:ind w:firstLine="0"/>
        <w:jc w:val="both"/>
      </w:pPr>
    </w:p>
    <w:p w:rsidR="001B66A8" w:rsidRDefault="001B66A8" w:rsidP="004E2342">
      <w:pPr>
        <w:ind w:firstLine="0"/>
        <w:jc w:val="both"/>
      </w:pPr>
      <w:r>
        <w:t xml:space="preserve"> </w:t>
      </w:r>
      <w:r w:rsidR="00924465">
        <w:t>Demokratyczne państwo prawne a system finansowy. Dualizm ustroju finansowego RP. Potrzeby publiczne i ich finansowanie w świetle przepisów Konstytucji RP. Skarb Państwa, budżet państwa, Narodowy Bank Polski, Bank Gospodarstwa Krajowego. Ustrój pieniężny RP. Formy prawne działalności finansowej administracji rządowej i samorządu terytorialnego.</w:t>
      </w:r>
    </w:p>
    <w:p w:rsidR="00924465" w:rsidRDefault="00924465" w:rsidP="004E2342">
      <w:pPr>
        <w:ind w:firstLine="0"/>
        <w:jc w:val="both"/>
      </w:pPr>
    </w:p>
    <w:p w:rsidR="00924465" w:rsidRDefault="00924465" w:rsidP="004E2342">
      <w:pPr>
        <w:ind w:firstLine="0"/>
        <w:jc w:val="both"/>
        <w:rPr>
          <w:b/>
        </w:rPr>
      </w:pPr>
      <w:r w:rsidRPr="00924465">
        <w:rPr>
          <w:b/>
        </w:rPr>
        <w:t xml:space="preserve">4. Administracja finansowa Rzeczypospolitej Polskiej </w:t>
      </w:r>
      <w:r w:rsidR="00F310A0">
        <w:rPr>
          <w:b/>
        </w:rPr>
        <w:t>(</w:t>
      </w:r>
      <w:r w:rsidR="00F310A0">
        <w:rPr>
          <w:b/>
          <w:lang w:eastAsia="pl-PL"/>
        </w:rPr>
        <w:t>2 godz.)</w:t>
      </w:r>
    </w:p>
    <w:p w:rsidR="00924465" w:rsidRDefault="00924465" w:rsidP="004E2342">
      <w:pPr>
        <w:ind w:firstLine="0"/>
        <w:jc w:val="both"/>
        <w:rPr>
          <w:b/>
        </w:rPr>
      </w:pPr>
    </w:p>
    <w:p w:rsidR="00924465" w:rsidRDefault="00924465" w:rsidP="004E2342">
      <w:pPr>
        <w:ind w:firstLine="0"/>
        <w:jc w:val="both"/>
      </w:pPr>
      <w:r>
        <w:t xml:space="preserve">Organy prowadzące publiczną działalność finansową. Rada Ministrów, Ministerstwo Finansów. </w:t>
      </w:r>
      <w:r w:rsidR="008E6ADE">
        <w:t xml:space="preserve">Krajowa </w:t>
      </w:r>
      <w:r>
        <w:t xml:space="preserve">Administracja </w:t>
      </w:r>
      <w:r w:rsidR="008E6ADE">
        <w:t>S</w:t>
      </w:r>
      <w:r>
        <w:t xml:space="preserve">karbowa. </w:t>
      </w:r>
      <w:r w:rsidR="004E2342">
        <w:t>Komisja Nadzoru Finansowego. Organy i instytucje właściwe w sprawach dewizowych. Regionalne Izby Obrachunkowe. Instytucje ubezpieczeń społecznych.</w:t>
      </w:r>
    </w:p>
    <w:p w:rsidR="00DA69B7" w:rsidRDefault="00DA69B7" w:rsidP="004E2342">
      <w:pPr>
        <w:ind w:firstLine="0"/>
        <w:jc w:val="both"/>
      </w:pPr>
    </w:p>
    <w:p w:rsidR="00DA69B7" w:rsidRDefault="00DA69B7" w:rsidP="004E2342">
      <w:pPr>
        <w:ind w:firstLine="0"/>
        <w:jc w:val="both"/>
      </w:pPr>
    </w:p>
    <w:p w:rsidR="00DA69B7" w:rsidRDefault="00DA69B7" w:rsidP="004E2342">
      <w:pPr>
        <w:ind w:firstLine="0"/>
        <w:jc w:val="both"/>
      </w:pPr>
    </w:p>
    <w:p w:rsidR="00DA69B7" w:rsidRDefault="00DA69B7" w:rsidP="004E2342">
      <w:pPr>
        <w:ind w:firstLine="0"/>
        <w:jc w:val="both"/>
      </w:pPr>
    </w:p>
    <w:p w:rsidR="004E2342" w:rsidRDefault="004E2342" w:rsidP="004E2342">
      <w:pPr>
        <w:ind w:firstLine="0"/>
        <w:jc w:val="both"/>
      </w:pPr>
    </w:p>
    <w:p w:rsidR="004E2342" w:rsidRDefault="004E2342" w:rsidP="004E2342">
      <w:pPr>
        <w:ind w:firstLine="0"/>
        <w:jc w:val="both"/>
        <w:rPr>
          <w:b/>
        </w:rPr>
      </w:pPr>
      <w:r w:rsidRPr="004E2342">
        <w:rPr>
          <w:b/>
        </w:rPr>
        <w:lastRenderedPageBreak/>
        <w:t>5. Finanse i środki publiczne</w:t>
      </w:r>
      <w:r w:rsidR="00F310A0">
        <w:rPr>
          <w:b/>
        </w:rPr>
        <w:t xml:space="preserve"> (</w:t>
      </w:r>
      <w:r w:rsidR="00F310A0">
        <w:rPr>
          <w:b/>
          <w:lang w:eastAsia="pl-PL"/>
        </w:rPr>
        <w:t>2 godz.)</w:t>
      </w:r>
    </w:p>
    <w:p w:rsidR="004E2342" w:rsidRDefault="004E2342" w:rsidP="004E2342">
      <w:pPr>
        <w:ind w:firstLine="0"/>
        <w:jc w:val="both"/>
        <w:rPr>
          <w:b/>
        </w:rPr>
      </w:pPr>
    </w:p>
    <w:p w:rsidR="004E2342" w:rsidRDefault="004E2342" w:rsidP="004E2342">
      <w:pPr>
        <w:ind w:firstLine="0"/>
        <w:jc w:val="both"/>
      </w:pPr>
      <w:r>
        <w:t>Pojęcie finansów publicznych. System finansów publicznych w kraju. Funkcje finansów publicznych. Środki publiczne i ich klasyfikowanie. Zasady gospodarowania środkami publicznymi.</w:t>
      </w:r>
    </w:p>
    <w:p w:rsidR="004E2342" w:rsidRDefault="004E2342" w:rsidP="004E2342">
      <w:pPr>
        <w:ind w:firstLine="0"/>
        <w:jc w:val="both"/>
      </w:pPr>
    </w:p>
    <w:p w:rsidR="004E2342" w:rsidRDefault="004E2342" w:rsidP="004E2342">
      <w:pPr>
        <w:ind w:firstLine="0"/>
        <w:jc w:val="both"/>
        <w:rPr>
          <w:b/>
        </w:rPr>
      </w:pPr>
      <w:r w:rsidRPr="00C952EC">
        <w:rPr>
          <w:b/>
        </w:rPr>
        <w:t xml:space="preserve">6. </w:t>
      </w:r>
      <w:r w:rsidR="00C952EC" w:rsidRPr="00C952EC">
        <w:rPr>
          <w:b/>
        </w:rPr>
        <w:t>Krajowy sektor finansów publicznych</w:t>
      </w:r>
      <w:r w:rsidR="00F310A0">
        <w:rPr>
          <w:b/>
        </w:rPr>
        <w:t xml:space="preserve"> (</w:t>
      </w:r>
      <w:r w:rsidR="00F310A0">
        <w:rPr>
          <w:b/>
          <w:lang w:eastAsia="pl-PL"/>
        </w:rPr>
        <w:t>2 godz.)</w:t>
      </w:r>
    </w:p>
    <w:p w:rsidR="00C952EC" w:rsidRDefault="00C952EC" w:rsidP="004E2342">
      <w:pPr>
        <w:ind w:firstLine="0"/>
        <w:jc w:val="both"/>
        <w:rPr>
          <w:b/>
        </w:rPr>
      </w:pPr>
    </w:p>
    <w:p w:rsidR="00C952EC" w:rsidRDefault="00C952EC" w:rsidP="004E2342">
      <w:pPr>
        <w:ind w:firstLine="0"/>
        <w:jc w:val="both"/>
      </w:pPr>
      <w:r>
        <w:t>Definiowanie sektora finansów publicznych. Formy organizacyjno-prawne jednostek sektora finansów publicznych. Instytucje gospodarki budżetowej. Fundusze celowe</w:t>
      </w:r>
      <w:r w:rsidR="000D4EFB">
        <w:t xml:space="preserve"> i agencje wykonawcze</w:t>
      </w:r>
      <w:r>
        <w:t>. Główne zasady analizy dynamiki zmian w finansach publicznych.</w:t>
      </w:r>
    </w:p>
    <w:p w:rsidR="00C952EC" w:rsidRDefault="00C952EC" w:rsidP="004E2342">
      <w:pPr>
        <w:ind w:firstLine="0"/>
        <w:jc w:val="both"/>
      </w:pPr>
    </w:p>
    <w:p w:rsidR="00C952EC" w:rsidRDefault="00C952EC" w:rsidP="004E2342">
      <w:pPr>
        <w:ind w:firstLine="0"/>
        <w:jc w:val="both"/>
        <w:rPr>
          <w:b/>
        </w:rPr>
      </w:pPr>
      <w:r w:rsidRPr="00C952EC">
        <w:rPr>
          <w:b/>
        </w:rPr>
        <w:t>7. System budżetowy w Rzeczypospolitej Polskiej</w:t>
      </w:r>
      <w:r w:rsidR="00F310A0">
        <w:rPr>
          <w:b/>
        </w:rPr>
        <w:t xml:space="preserve"> (</w:t>
      </w:r>
      <w:r w:rsidR="00F310A0">
        <w:rPr>
          <w:b/>
          <w:lang w:eastAsia="pl-PL"/>
        </w:rPr>
        <w:t>3 godz.)</w:t>
      </w:r>
    </w:p>
    <w:p w:rsidR="00C26AF5" w:rsidRDefault="00C26AF5" w:rsidP="004E2342">
      <w:pPr>
        <w:ind w:firstLine="0"/>
        <w:jc w:val="both"/>
        <w:rPr>
          <w:b/>
        </w:rPr>
      </w:pPr>
    </w:p>
    <w:p w:rsidR="00C26AF5" w:rsidRDefault="00C26AF5" w:rsidP="004E2342">
      <w:pPr>
        <w:ind w:firstLine="0"/>
        <w:jc w:val="both"/>
      </w:pPr>
      <w:r>
        <w:t>Istota systemu budżetowego. Zakres ustawy budżetowej. Procedura budżetowa i kalendarium budżetowe. Klasyfikowanie dochodów i wydatków budżetu państwa. System dochodów i wydatków państwa. Wykonywanie budżetu. Budżet w układzie zadaniowym. Wynik budżetu państwa. Budżet środków Unii Europejskiej. Deficyt budżetowy i dług publiczny. Wieloletni Plan Finansowy Państwa.</w:t>
      </w:r>
    </w:p>
    <w:p w:rsidR="00C26AF5" w:rsidRDefault="00C26AF5" w:rsidP="004E2342">
      <w:pPr>
        <w:ind w:firstLine="0"/>
        <w:jc w:val="both"/>
      </w:pPr>
    </w:p>
    <w:p w:rsidR="00C26AF5" w:rsidRPr="00C26AF5" w:rsidRDefault="00C26AF5" w:rsidP="004E2342">
      <w:pPr>
        <w:ind w:firstLine="0"/>
        <w:jc w:val="both"/>
        <w:rPr>
          <w:b/>
        </w:rPr>
      </w:pPr>
      <w:r w:rsidRPr="00C26AF5">
        <w:rPr>
          <w:b/>
        </w:rPr>
        <w:t xml:space="preserve">8. Finanse jednostek samorządu </w:t>
      </w:r>
      <w:r w:rsidR="00F310A0">
        <w:rPr>
          <w:b/>
        </w:rPr>
        <w:t xml:space="preserve">terytorialnego - </w:t>
      </w:r>
      <w:r w:rsidRPr="00C26AF5">
        <w:rPr>
          <w:b/>
        </w:rPr>
        <w:t>JST</w:t>
      </w:r>
      <w:r w:rsidR="00F310A0">
        <w:rPr>
          <w:b/>
        </w:rPr>
        <w:t xml:space="preserve"> (</w:t>
      </w:r>
      <w:r w:rsidR="00F310A0">
        <w:rPr>
          <w:b/>
          <w:lang w:eastAsia="pl-PL"/>
        </w:rPr>
        <w:t>2 godz.)</w:t>
      </w:r>
    </w:p>
    <w:p w:rsidR="00C26AF5" w:rsidRPr="00C26AF5" w:rsidRDefault="00C26AF5" w:rsidP="004E2342">
      <w:pPr>
        <w:ind w:firstLine="0"/>
        <w:jc w:val="both"/>
        <w:rPr>
          <w:b/>
        </w:rPr>
      </w:pPr>
    </w:p>
    <w:p w:rsidR="00C26AF5" w:rsidRDefault="00C26AF5" w:rsidP="004E2342">
      <w:pPr>
        <w:ind w:firstLine="0"/>
        <w:jc w:val="both"/>
      </w:pPr>
      <w:r>
        <w:t>Zasady funkcjonowania budżetu samorządowego. Źródła dochodów budżetowych JST. Rodzaje wydatków JST. Deficyt budżetowy i dług komunalny w JST. Planowanie budżetowe</w:t>
      </w:r>
      <w:r w:rsidR="0060068B">
        <w:t xml:space="preserve"> w JST</w:t>
      </w:r>
      <w:r>
        <w:t>. Budżet zadaniowy w JST. Wieloletnie prog</w:t>
      </w:r>
      <w:r w:rsidR="0060068B">
        <w:t xml:space="preserve">nozy </w:t>
      </w:r>
      <w:r>
        <w:t xml:space="preserve">finansowe </w:t>
      </w:r>
      <w:r w:rsidR="0060068B">
        <w:t>JST. Budżet obywatelski.</w:t>
      </w:r>
    </w:p>
    <w:p w:rsidR="0060068B" w:rsidRDefault="0060068B" w:rsidP="004E2342">
      <w:pPr>
        <w:ind w:firstLine="0"/>
        <w:jc w:val="both"/>
      </w:pPr>
    </w:p>
    <w:p w:rsidR="0060068B" w:rsidRDefault="0060068B" w:rsidP="004E2342">
      <w:pPr>
        <w:ind w:firstLine="0"/>
        <w:jc w:val="both"/>
        <w:rPr>
          <w:b/>
        </w:rPr>
      </w:pPr>
      <w:r w:rsidRPr="0060068B">
        <w:rPr>
          <w:b/>
        </w:rPr>
        <w:t>9. System reguł fiskalnych</w:t>
      </w:r>
      <w:r w:rsidR="00F310A0">
        <w:rPr>
          <w:b/>
        </w:rPr>
        <w:t xml:space="preserve"> (</w:t>
      </w:r>
      <w:r w:rsidR="00F310A0">
        <w:rPr>
          <w:b/>
          <w:lang w:eastAsia="pl-PL"/>
        </w:rPr>
        <w:t>2 godz.)</w:t>
      </w:r>
    </w:p>
    <w:p w:rsidR="0060068B" w:rsidRDefault="0060068B" w:rsidP="004E2342">
      <w:pPr>
        <w:ind w:firstLine="0"/>
        <w:jc w:val="both"/>
        <w:rPr>
          <w:b/>
        </w:rPr>
      </w:pPr>
    </w:p>
    <w:p w:rsidR="0060068B" w:rsidRDefault="0060068B" w:rsidP="004E2342">
      <w:pPr>
        <w:ind w:firstLine="0"/>
        <w:jc w:val="both"/>
      </w:pPr>
      <w:r>
        <w:t xml:space="preserve">Istota reguł fiskalnych. Główne typy reguł fiskalnych. Krajowe, wspólnotowe i międzynarodowe reguły fiskalne. Wydatki i daniny publiczne jako instrumenty polityki fiskalnej w Polsce. </w:t>
      </w:r>
    </w:p>
    <w:p w:rsidR="0060068B" w:rsidRDefault="0060068B" w:rsidP="004E2342">
      <w:pPr>
        <w:ind w:firstLine="0"/>
        <w:jc w:val="both"/>
      </w:pPr>
    </w:p>
    <w:p w:rsidR="0060068B" w:rsidRDefault="0060068B" w:rsidP="0060068B">
      <w:pPr>
        <w:pStyle w:val="Nagwek2"/>
        <w:ind w:left="0" w:firstLine="0"/>
        <w:jc w:val="both"/>
        <w:rPr>
          <w:rFonts w:eastAsiaTheme="minorEastAsia"/>
          <w:b/>
          <w:sz w:val="28"/>
          <w:szCs w:val="28"/>
          <w14:shadow w14:blurRad="50800" w14:dist="38100" w14:dir="2700000" w14:sx="100000" w14:sy="100000" w14:kx="0" w14:ky="0" w14:algn="tl">
            <w14:srgbClr w14:val="000000">
              <w14:alpha w14:val="60000"/>
            </w14:srgbClr>
          </w14:shadow>
        </w:rPr>
      </w:pPr>
      <w:r w:rsidRPr="00DD7A5B">
        <w:rPr>
          <w:rFonts w:eastAsiaTheme="minorEastAsia"/>
          <w:b/>
          <w:sz w:val="28"/>
          <w:szCs w:val="28"/>
          <w14:shadow w14:blurRad="50800" w14:dist="38100" w14:dir="2700000" w14:sx="100000" w14:sy="100000" w14:kx="0" w14:ky="0" w14:algn="tl">
            <w14:srgbClr w14:val="000000">
              <w14:alpha w14:val="60000"/>
            </w14:srgbClr>
          </w14:shadow>
        </w:rPr>
        <w:t>TEMATY I TREŚCI</w:t>
      </w:r>
      <w:r>
        <w:rPr>
          <w:rFonts w:eastAsiaTheme="minorEastAsia"/>
          <w:b/>
          <w:sz w:val="28"/>
          <w:szCs w:val="28"/>
          <w14:shadow w14:blurRad="50800" w14:dist="38100" w14:dir="2700000" w14:sx="100000" w14:sy="100000" w14:kx="0" w14:ky="0" w14:algn="tl">
            <w14:srgbClr w14:val="000000">
              <w14:alpha w14:val="60000"/>
            </w14:srgbClr>
          </w14:shadow>
        </w:rPr>
        <w:t xml:space="preserve"> ĆWICZEŃ</w:t>
      </w:r>
      <w:r w:rsidRPr="00DD7A5B">
        <w:rPr>
          <w:rFonts w:eastAsiaTheme="minorEastAsia"/>
          <w:b/>
          <w:sz w:val="28"/>
          <w:szCs w:val="28"/>
          <w14:shadow w14:blurRad="50800" w14:dist="38100" w14:dir="2700000" w14:sx="100000" w14:sy="100000" w14:kx="0" w14:ky="0" w14:algn="tl">
            <w14:srgbClr w14:val="000000">
              <w14:alpha w14:val="60000"/>
            </w14:srgbClr>
          </w14:shadow>
        </w:rPr>
        <w:t>:</w:t>
      </w:r>
    </w:p>
    <w:p w:rsidR="0060068B" w:rsidRDefault="0060068B" w:rsidP="0060068B">
      <w:pPr>
        <w:rPr>
          <w:lang w:eastAsia="pl-PL"/>
        </w:rPr>
      </w:pPr>
    </w:p>
    <w:p w:rsidR="0060068B" w:rsidRDefault="0060068B" w:rsidP="0060068B">
      <w:pPr>
        <w:ind w:firstLine="0"/>
        <w:jc w:val="both"/>
        <w:rPr>
          <w:b/>
          <w:lang w:eastAsia="pl-PL"/>
        </w:rPr>
      </w:pPr>
      <w:r>
        <w:rPr>
          <w:b/>
          <w:lang w:eastAsia="pl-PL"/>
        </w:rPr>
        <w:t>1. Zajęcia organizacyjne</w:t>
      </w:r>
      <w:r w:rsidR="00F310A0">
        <w:rPr>
          <w:b/>
          <w:lang w:eastAsia="pl-PL"/>
        </w:rPr>
        <w:t xml:space="preserve"> </w:t>
      </w:r>
      <w:r w:rsidR="00F310A0">
        <w:rPr>
          <w:b/>
        </w:rPr>
        <w:t>(</w:t>
      </w:r>
      <w:r w:rsidR="00F310A0">
        <w:rPr>
          <w:b/>
          <w:lang w:eastAsia="pl-PL"/>
        </w:rPr>
        <w:t>1 godz.)</w:t>
      </w:r>
    </w:p>
    <w:p w:rsidR="0060068B" w:rsidRDefault="0060068B" w:rsidP="0060068B">
      <w:pPr>
        <w:ind w:firstLine="0"/>
        <w:jc w:val="both"/>
        <w:rPr>
          <w:b/>
          <w:lang w:eastAsia="pl-PL"/>
        </w:rPr>
      </w:pPr>
    </w:p>
    <w:p w:rsidR="0060068B" w:rsidRDefault="0060068B" w:rsidP="0060068B">
      <w:pPr>
        <w:ind w:firstLine="0"/>
        <w:jc w:val="both"/>
        <w:rPr>
          <w:lang w:eastAsia="pl-PL"/>
        </w:rPr>
      </w:pPr>
      <w:r>
        <w:rPr>
          <w:lang w:eastAsia="pl-PL"/>
        </w:rPr>
        <w:t>Przedstawienie celów ćwiczeń. Omówienie zasad udziału w ćwiczeniach. Przedstawienie warunków zaliczenia ćwiczeń. Przedstawienie zagadnień egzaminacyjnych.</w:t>
      </w:r>
    </w:p>
    <w:p w:rsidR="0060068B" w:rsidRDefault="0060068B" w:rsidP="0060068B">
      <w:pPr>
        <w:ind w:firstLine="0"/>
        <w:jc w:val="both"/>
        <w:rPr>
          <w:lang w:eastAsia="pl-PL"/>
        </w:rPr>
      </w:pPr>
    </w:p>
    <w:p w:rsidR="0060068B" w:rsidRDefault="0060068B" w:rsidP="0060068B">
      <w:pPr>
        <w:ind w:firstLine="0"/>
        <w:jc w:val="both"/>
        <w:rPr>
          <w:b/>
          <w:lang w:eastAsia="pl-PL"/>
        </w:rPr>
      </w:pPr>
      <w:r w:rsidRPr="0060068B">
        <w:rPr>
          <w:b/>
          <w:lang w:eastAsia="pl-PL"/>
        </w:rPr>
        <w:lastRenderedPageBreak/>
        <w:t>2. System podatkowy w Polsce</w:t>
      </w:r>
      <w:r w:rsidR="00F310A0">
        <w:rPr>
          <w:b/>
          <w:lang w:eastAsia="pl-PL"/>
        </w:rPr>
        <w:t xml:space="preserve"> </w:t>
      </w:r>
      <w:r w:rsidR="00F310A0">
        <w:rPr>
          <w:b/>
        </w:rPr>
        <w:t>(</w:t>
      </w:r>
      <w:r w:rsidR="00F310A0">
        <w:rPr>
          <w:b/>
          <w:lang w:eastAsia="pl-PL"/>
        </w:rPr>
        <w:t>2 godz.)</w:t>
      </w:r>
    </w:p>
    <w:p w:rsidR="0060068B" w:rsidRDefault="0060068B" w:rsidP="0060068B">
      <w:pPr>
        <w:ind w:firstLine="0"/>
        <w:jc w:val="both"/>
        <w:rPr>
          <w:b/>
          <w:lang w:eastAsia="pl-PL"/>
        </w:rPr>
      </w:pPr>
    </w:p>
    <w:p w:rsidR="006A7628" w:rsidRDefault="006A7628" w:rsidP="0060068B">
      <w:pPr>
        <w:ind w:firstLine="0"/>
        <w:jc w:val="both"/>
        <w:rPr>
          <w:lang w:eastAsia="pl-PL"/>
        </w:rPr>
      </w:pPr>
      <w:r>
        <w:rPr>
          <w:lang w:eastAsia="pl-PL"/>
        </w:rPr>
        <w:t xml:space="preserve">2.1. </w:t>
      </w:r>
      <w:r w:rsidR="0060068B">
        <w:rPr>
          <w:lang w:eastAsia="pl-PL"/>
        </w:rPr>
        <w:t xml:space="preserve">Ordynacja podatkowa. </w:t>
      </w:r>
    </w:p>
    <w:p w:rsidR="006A7628" w:rsidRDefault="006A7628" w:rsidP="0060068B">
      <w:pPr>
        <w:ind w:firstLine="0"/>
        <w:jc w:val="both"/>
        <w:rPr>
          <w:lang w:eastAsia="pl-PL"/>
        </w:rPr>
      </w:pPr>
      <w:r>
        <w:rPr>
          <w:lang w:eastAsia="pl-PL"/>
        </w:rPr>
        <w:t xml:space="preserve">2.2. </w:t>
      </w:r>
      <w:r w:rsidR="0060068B">
        <w:rPr>
          <w:lang w:eastAsia="pl-PL"/>
        </w:rPr>
        <w:t xml:space="preserve">Podatki od osób fizycznych. </w:t>
      </w:r>
    </w:p>
    <w:p w:rsidR="006A7628" w:rsidRDefault="006A7628" w:rsidP="0060068B">
      <w:pPr>
        <w:ind w:firstLine="0"/>
        <w:jc w:val="both"/>
        <w:rPr>
          <w:lang w:eastAsia="pl-PL"/>
        </w:rPr>
      </w:pPr>
      <w:r>
        <w:rPr>
          <w:lang w:eastAsia="pl-PL"/>
        </w:rPr>
        <w:t xml:space="preserve">2.3. </w:t>
      </w:r>
      <w:r w:rsidR="0060068B">
        <w:rPr>
          <w:lang w:eastAsia="pl-PL"/>
        </w:rPr>
        <w:t xml:space="preserve">Podatki od osób prawnych. </w:t>
      </w:r>
    </w:p>
    <w:p w:rsidR="006A7628" w:rsidRDefault="006A7628" w:rsidP="0060068B">
      <w:pPr>
        <w:ind w:firstLine="0"/>
        <w:jc w:val="both"/>
        <w:rPr>
          <w:lang w:eastAsia="pl-PL"/>
        </w:rPr>
      </w:pPr>
      <w:r>
        <w:rPr>
          <w:lang w:eastAsia="pl-PL"/>
        </w:rPr>
        <w:t xml:space="preserve">2.4. </w:t>
      </w:r>
      <w:r w:rsidR="0060068B">
        <w:rPr>
          <w:lang w:eastAsia="pl-PL"/>
        </w:rPr>
        <w:t xml:space="preserve">Podatek od towarów i usług (VAT). </w:t>
      </w:r>
    </w:p>
    <w:p w:rsidR="006A7628" w:rsidRDefault="006A7628" w:rsidP="0060068B">
      <w:pPr>
        <w:ind w:firstLine="0"/>
        <w:jc w:val="both"/>
        <w:rPr>
          <w:lang w:eastAsia="pl-PL"/>
        </w:rPr>
      </w:pPr>
      <w:r>
        <w:rPr>
          <w:lang w:eastAsia="pl-PL"/>
        </w:rPr>
        <w:t xml:space="preserve">2.5. </w:t>
      </w:r>
      <w:r w:rsidR="0060068B">
        <w:rPr>
          <w:lang w:eastAsia="pl-PL"/>
        </w:rPr>
        <w:t xml:space="preserve">Podatek akcyzowy i inne podatki i opłaty centralne. </w:t>
      </w:r>
    </w:p>
    <w:p w:rsidR="006A7628" w:rsidRDefault="006A7628" w:rsidP="0060068B">
      <w:pPr>
        <w:ind w:firstLine="0"/>
        <w:jc w:val="both"/>
        <w:rPr>
          <w:lang w:eastAsia="pl-PL"/>
        </w:rPr>
      </w:pPr>
      <w:r>
        <w:rPr>
          <w:lang w:eastAsia="pl-PL"/>
        </w:rPr>
        <w:t xml:space="preserve">2.5. </w:t>
      </w:r>
      <w:r w:rsidR="0060068B">
        <w:rPr>
          <w:lang w:eastAsia="pl-PL"/>
        </w:rPr>
        <w:t xml:space="preserve">Podatki lokalne. </w:t>
      </w:r>
    </w:p>
    <w:p w:rsidR="0060068B" w:rsidRDefault="006A7628" w:rsidP="0060068B">
      <w:pPr>
        <w:ind w:firstLine="0"/>
        <w:jc w:val="both"/>
        <w:rPr>
          <w:lang w:eastAsia="pl-PL"/>
        </w:rPr>
      </w:pPr>
      <w:r>
        <w:rPr>
          <w:lang w:eastAsia="pl-PL"/>
        </w:rPr>
        <w:t xml:space="preserve">2.6. </w:t>
      </w:r>
      <w:r w:rsidR="0060068B">
        <w:rPr>
          <w:lang w:eastAsia="pl-PL"/>
        </w:rPr>
        <w:t>Opłaty lokalne.</w:t>
      </w:r>
    </w:p>
    <w:p w:rsidR="0060068B" w:rsidRDefault="0060068B" w:rsidP="0060068B">
      <w:pPr>
        <w:ind w:firstLine="0"/>
        <w:jc w:val="both"/>
        <w:rPr>
          <w:lang w:eastAsia="pl-PL"/>
        </w:rPr>
      </w:pPr>
    </w:p>
    <w:p w:rsidR="0060068B" w:rsidRDefault="0060068B" w:rsidP="0060068B">
      <w:pPr>
        <w:ind w:firstLine="0"/>
        <w:jc w:val="both"/>
        <w:rPr>
          <w:b/>
          <w:lang w:eastAsia="pl-PL"/>
        </w:rPr>
      </w:pPr>
      <w:r w:rsidRPr="0060068B">
        <w:rPr>
          <w:b/>
          <w:lang w:eastAsia="pl-PL"/>
        </w:rPr>
        <w:t xml:space="preserve">3. System ubezpieczeń społecznych w Polsce </w:t>
      </w:r>
      <w:r w:rsidR="00F310A0">
        <w:rPr>
          <w:b/>
        </w:rPr>
        <w:t>(</w:t>
      </w:r>
      <w:r w:rsidR="009E0EE0">
        <w:rPr>
          <w:b/>
        </w:rPr>
        <w:t xml:space="preserve">2 </w:t>
      </w:r>
      <w:r w:rsidR="00F310A0">
        <w:rPr>
          <w:b/>
          <w:lang w:eastAsia="pl-PL"/>
        </w:rPr>
        <w:t>godz.)</w:t>
      </w:r>
    </w:p>
    <w:p w:rsidR="0060068B" w:rsidRDefault="0060068B" w:rsidP="0060068B">
      <w:pPr>
        <w:ind w:firstLine="0"/>
        <w:jc w:val="both"/>
        <w:rPr>
          <w:b/>
          <w:lang w:eastAsia="pl-PL"/>
        </w:rPr>
      </w:pPr>
    </w:p>
    <w:p w:rsidR="006A7628" w:rsidRDefault="006A7628" w:rsidP="0060068B">
      <w:pPr>
        <w:ind w:firstLine="0"/>
        <w:jc w:val="both"/>
        <w:rPr>
          <w:lang w:eastAsia="pl-PL"/>
        </w:rPr>
      </w:pPr>
      <w:r>
        <w:rPr>
          <w:lang w:eastAsia="pl-PL"/>
        </w:rPr>
        <w:t xml:space="preserve">3.1. Istota ubezpieczeń społecznych. Źródła finansowania świadczeń </w:t>
      </w:r>
    </w:p>
    <w:p w:rsidR="0060068B" w:rsidRDefault="006A7628" w:rsidP="0060068B">
      <w:pPr>
        <w:ind w:firstLine="0"/>
        <w:jc w:val="both"/>
        <w:rPr>
          <w:lang w:eastAsia="pl-PL"/>
        </w:rPr>
      </w:pPr>
      <w:r>
        <w:rPr>
          <w:lang w:eastAsia="pl-PL"/>
        </w:rPr>
        <w:t xml:space="preserve">       z ubezpieczeń społecznych.</w:t>
      </w:r>
    </w:p>
    <w:p w:rsidR="006A7628" w:rsidRDefault="006A7628" w:rsidP="0060068B">
      <w:pPr>
        <w:ind w:firstLine="0"/>
        <w:jc w:val="both"/>
        <w:rPr>
          <w:lang w:eastAsia="pl-PL"/>
        </w:rPr>
      </w:pPr>
      <w:r>
        <w:rPr>
          <w:lang w:eastAsia="pl-PL"/>
        </w:rPr>
        <w:t>3.2. Elementy systemu ubezpieczeń społecznych w Polsce.</w:t>
      </w:r>
    </w:p>
    <w:p w:rsidR="006A7628" w:rsidRDefault="006A7628" w:rsidP="0060068B">
      <w:pPr>
        <w:ind w:firstLine="0"/>
        <w:jc w:val="both"/>
        <w:rPr>
          <w:lang w:eastAsia="pl-PL"/>
        </w:rPr>
      </w:pPr>
      <w:r>
        <w:rPr>
          <w:lang w:eastAsia="pl-PL"/>
        </w:rPr>
        <w:t>3.3. Powszechne ubezpieczenia społeczne pracowników</w:t>
      </w:r>
      <w:r w:rsidR="009E0EE0">
        <w:rPr>
          <w:lang w:eastAsia="pl-PL"/>
        </w:rPr>
        <w:t xml:space="preserve"> i ich fundusze</w:t>
      </w:r>
      <w:r>
        <w:rPr>
          <w:lang w:eastAsia="pl-PL"/>
        </w:rPr>
        <w:t>.</w:t>
      </w:r>
    </w:p>
    <w:p w:rsidR="006A7628" w:rsidRDefault="00CB696F" w:rsidP="0060068B">
      <w:pPr>
        <w:ind w:firstLine="0"/>
        <w:jc w:val="both"/>
        <w:rPr>
          <w:lang w:eastAsia="pl-PL"/>
        </w:rPr>
      </w:pPr>
      <w:r>
        <w:rPr>
          <w:lang w:eastAsia="pl-PL"/>
        </w:rPr>
        <w:t>3.4. Z</w:t>
      </w:r>
      <w:bookmarkStart w:id="0" w:name="_GoBack"/>
      <w:bookmarkEnd w:id="0"/>
      <w:r w:rsidR="006A7628">
        <w:rPr>
          <w:lang w:eastAsia="pl-PL"/>
        </w:rPr>
        <w:t>aopatrzeniowy system ubezpieczeń.</w:t>
      </w:r>
    </w:p>
    <w:p w:rsidR="006A7628" w:rsidRDefault="006A7628" w:rsidP="0060068B">
      <w:pPr>
        <w:ind w:firstLine="0"/>
        <w:jc w:val="both"/>
        <w:rPr>
          <w:lang w:eastAsia="pl-PL"/>
        </w:rPr>
      </w:pPr>
      <w:r>
        <w:rPr>
          <w:lang w:eastAsia="pl-PL"/>
        </w:rPr>
        <w:t>3.5. Ubezpieczenia społeczne rolników</w:t>
      </w:r>
      <w:r w:rsidR="009E0EE0">
        <w:rPr>
          <w:lang w:eastAsia="pl-PL"/>
        </w:rPr>
        <w:t xml:space="preserve"> i ich fundusze</w:t>
      </w:r>
      <w:r>
        <w:rPr>
          <w:lang w:eastAsia="pl-PL"/>
        </w:rPr>
        <w:t>.</w:t>
      </w:r>
    </w:p>
    <w:p w:rsidR="006A7628" w:rsidRDefault="006A7628" w:rsidP="0060068B">
      <w:pPr>
        <w:ind w:firstLine="0"/>
        <w:jc w:val="both"/>
        <w:rPr>
          <w:lang w:eastAsia="pl-PL"/>
        </w:rPr>
      </w:pPr>
      <w:r>
        <w:rPr>
          <w:lang w:eastAsia="pl-PL"/>
        </w:rPr>
        <w:t>3.6. Powszechne ubezpieczenia zdrowotne.</w:t>
      </w:r>
    </w:p>
    <w:p w:rsidR="006A7628" w:rsidRDefault="006A7628" w:rsidP="0060068B">
      <w:pPr>
        <w:ind w:firstLine="0"/>
        <w:jc w:val="both"/>
        <w:rPr>
          <w:lang w:eastAsia="pl-PL"/>
        </w:rPr>
      </w:pPr>
      <w:r>
        <w:rPr>
          <w:lang w:eastAsia="pl-PL"/>
        </w:rPr>
        <w:t>3.7. Pracownicze programy emerytalne oraz indywidualne konta emerytalne.</w:t>
      </w:r>
    </w:p>
    <w:p w:rsidR="006A7628" w:rsidRDefault="006A7628" w:rsidP="0060068B">
      <w:pPr>
        <w:ind w:firstLine="0"/>
        <w:jc w:val="both"/>
        <w:rPr>
          <w:lang w:eastAsia="pl-PL"/>
        </w:rPr>
      </w:pPr>
      <w:r>
        <w:rPr>
          <w:lang w:eastAsia="pl-PL"/>
        </w:rPr>
        <w:t>3.8. Ubezpieczenia rentowe, w razie choroby i macierzyństwa.</w:t>
      </w:r>
    </w:p>
    <w:p w:rsidR="006A7628" w:rsidRDefault="006A7628" w:rsidP="0060068B">
      <w:pPr>
        <w:ind w:firstLine="0"/>
        <w:jc w:val="both"/>
        <w:rPr>
          <w:lang w:eastAsia="pl-PL"/>
        </w:rPr>
      </w:pPr>
      <w:r>
        <w:rPr>
          <w:lang w:eastAsia="pl-PL"/>
        </w:rPr>
        <w:t>3.9. Ubezpieczenia z tytułu wypadków przy pracy i chorób zawodowych.</w:t>
      </w:r>
    </w:p>
    <w:p w:rsidR="003038F3" w:rsidRDefault="003038F3" w:rsidP="0060068B">
      <w:pPr>
        <w:ind w:firstLine="0"/>
        <w:jc w:val="both"/>
        <w:rPr>
          <w:lang w:eastAsia="pl-PL"/>
        </w:rPr>
      </w:pPr>
    </w:p>
    <w:p w:rsidR="009E0EE0" w:rsidRDefault="009E0EE0" w:rsidP="0060068B">
      <w:pPr>
        <w:ind w:firstLine="0"/>
        <w:jc w:val="both"/>
        <w:rPr>
          <w:b/>
          <w:lang w:eastAsia="pl-PL"/>
        </w:rPr>
      </w:pPr>
      <w:r w:rsidRPr="009E0EE0">
        <w:rPr>
          <w:b/>
          <w:lang w:eastAsia="pl-PL"/>
        </w:rPr>
        <w:t>4. Wybrane zagadnienia budżetu państwa</w:t>
      </w:r>
      <w:r>
        <w:rPr>
          <w:b/>
          <w:lang w:eastAsia="pl-PL"/>
        </w:rPr>
        <w:t xml:space="preserve"> (1 godz.)</w:t>
      </w:r>
    </w:p>
    <w:p w:rsidR="009E0EE0" w:rsidRDefault="009E0EE0" w:rsidP="0060068B">
      <w:pPr>
        <w:ind w:firstLine="0"/>
        <w:jc w:val="both"/>
        <w:rPr>
          <w:b/>
          <w:lang w:eastAsia="pl-PL"/>
        </w:rPr>
      </w:pPr>
    </w:p>
    <w:p w:rsidR="009E0EE0" w:rsidRDefault="009E0EE0" w:rsidP="0060068B">
      <w:pPr>
        <w:ind w:firstLine="0"/>
        <w:jc w:val="both"/>
        <w:rPr>
          <w:lang w:eastAsia="pl-PL"/>
        </w:rPr>
      </w:pPr>
      <w:r w:rsidRPr="009E0EE0">
        <w:rPr>
          <w:lang w:eastAsia="pl-PL"/>
        </w:rPr>
        <w:t xml:space="preserve">4.1. </w:t>
      </w:r>
      <w:r w:rsidR="00CB696F">
        <w:rPr>
          <w:lang w:eastAsia="pl-PL"/>
        </w:rPr>
        <w:t>Konstrukcja budżetu zadaniowego.</w:t>
      </w:r>
    </w:p>
    <w:p w:rsidR="00CB696F" w:rsidRDefault="00CB696F" w:rsidP="0060068B">
      <w:pPr>
        <w:ind w:firstLine="0"/>
        <w:jc w:val="both"/>
        <w:rPr>
          <w:lang w:eastAsia="pl-PL"/>
        </w:rPr>
      </w:pPr>
      <w:r>
        <w:rPr>
          <w:lang w:eastAsia="pl-PL"/>
        </w:rPr>
        <w:t>4.2. Mierniki budżetu zadaniowego.</w:t>
      </w:r>
    </w:p>
    <w:p w:rsidR="00CB696F" w:rsidRDefault="00CB696F" w:rsidP="0060068B">
      <w:pPr>
        <w:ind w:firstLine="0"/>
        <w:jc w:val="both"/>
        <w:rPr>
          <w:lang w:eastAsia="pl-PL"/>
        </w:rPr>
      </w:pPr>
      <w:r>
        <w:rPr>
          <w:lang w:eastAsia="pl-PL"/>
        </w:rPr>
        <w:t>4.3. Ocena budżetu zadaniowego.</w:t>
      </w:r>
    </w:p>
    <w:p w:rsidR="00CB696F" w:rsidRDefault="00CB696F" w:rsidP="0060068B">
      <w:pPr>
        <w:ind w:firstLine="0"/>
        <w:jc w:val="both"/>
        <w:rPr>
          <w:lang w:eastAsia="pl-PL"/>
        </w:rPr>
      </w:pPr>
      <w:r>
        <w:rPr>
          <w:lang w:eastAsia="pl-PL"/>
        </w:rPr>
        <w:t>4.4. Istota równowagi budżetowej i jej czynniki.</w:t>
      </w:r>
    </w:p>
    <w:p w:rsidR="00CB696F" w:rsidRPr="009E0EE0" w:rsidRDefault="00CB696F" w:rsidP="0060068B">
      <w:pPr>
        <w:ind w:firstLine="0"/>
        <w:jc w:val="both"/>
        <w:rPr>
          <w:lang w:eastAsia="pl-PL"/>
        </w:rPr>
      </w:pPr>
      <w:r>
        <w:rPr>
          <w:lang w:eastAsia="pl-PL"/>
        </w:rPr>
        <w:t>4.5. Standardowe metody obliczania salda budżetowego.</w:t>
      </w:r>
    </w:p>
    <w:p w:rsidR="009E0EE0" w:rsidRDefault="009E0EE0" w:rsidP="0060068B">
      <w:pPr>
        <w:ind w:firstLine="0"/>
        <w:jc w:val="both"/>
        <w:rPr>
          <w:b/>
          <w:lang w:eastAsia="pl-PL"/>
        </w:rPr>
      </w:pPr>
    </w:p>
    <w:p w:rsidR="009E0EE0" w:rsidRPr="009E0EE0" w:rsidRDefault="009E0EE0" w:rsidP="0060068B">
      <w:pPr>
        <w:ind w:firstLine="0"/>
        <w:jc w:val="both"/>
        <w:rPr>
          <w:b/>
          <w:lang w:eastAsia="pl-PL"/>
        </w:rPr>
      </w:pPr>
    </w:p>
    <w:p w:rsidR="003038F3" w:rsidRDefault="009E0EE0" w:rsidP="003038F3">
      <w:pPr>
        <w:shd w:val="clear" w:color="auto" w:fill="FFFFFF"/>
        <w:spacing w:before="120" w:after="120"/>
        <w:ind w:firstLine="0"/>
        <w:rPr>
          <w:b/>
          <w:lang w:eastAsia="pl-PL"/>
        </w:rPr>
      </w:pPr>
      <w:r>
        <w:rPr>
          <w:b/>
          <w:lang w:eastAsia="pl-PL"/>
        </w:rPr>
        <w:t>5</w:t>
      </w:r>
      <w:r w:rsidR="003038F3" w:rsidRPr="005D7184">
        <w:rPr>
          <w:b/>
          <w:lang w:eastAsia="pl-PL"/>
        </w:rPr>
        <w:t>. Ustawa o finansach publicznych i regulacje Ministra Finansów</w:t>
      </w:r>
      <w:r w:rsidR="00F310A0">
        <w:rPr>
          <w:b/>
          <w:lang w:eastAsia="pl-PL"/>
        </w:rPr>
        <w:t xml:space="preserve"> </w:t>
      </w:r>
      <w:r w:rsidR="00F310A0">
        <w:rPr>
          <w:b/>
        </w:rPr>
        <w:t>(</w:t>
      </w:r>
      <w:r w:rsidR="00F310A0">
        <w:rPr>
          <w:b/>
          <w:lang w:eastAsia="pl-PL"/>
        </w:rPr>
        <w:t>2 godz.)</w:t>
      </w:r>
    </w:p>
    <w:p w:rsidR="005D7184" w:rsidRPr="005D7184" w:rsidRDefault="005D7184" w:rsidP="003038F3">
      <w:pPr>
        <w:shd w:val="clear" w:color="auto" w:fill="FFFFFF"/>
        <w:spacing w:before="120" w:after="120"/>
        <w:ind w:firstLine="0"/>
        <w:rPr>
          <w:b/>
          <w:lang w:eastAsia="pl-PL"/>
        </w:rPr>
      </w:pPr>
    </w:p>
    <w:p w:rsidR="003038F3" w:rsidRDefault="009E0EE0" w:rsidP="005D7184">
      <w:pPr>
        <w:shd w:val="clear" w:color="auto" w:fill="FFFFFF"/>
        <w:spacing w:before="120" w:after="120"/>
        <w:ind w:firstLine="0"/>
      </w:pPr>
      <w:r>
        <w:t>5</w:t>
      </w:r>
      <w:r w:rsidR="005D7184">
        <w:t>.1.</w:t>
      </w:r>
      <w:r w:rsidR="003038F3" w:rsidRPr="008A26BF">
        <w:t xml:space="preserve"> </w:t>
      </w:r>
      <w:r w:rsidR="005D7184">
        <w:t>Przedmiot i główny zakres u</w:t>
      </w:r>
      <w:r w:rsidR="005D7184" w:rsidRPr="008A26BF">
        <w:t>sta</w:t>
      </w:r>
      <w:r w:rsidR="005D7184">
        <w:t>wy</w:t>
      </w:r>
      <w:r w:rsidR="003038F3" w:rsidRPr="008A26BF">
        <w:t xml:space="preserve"> z dnia 27 sierpnia 2009 r. o finansach publicznych, Dz. U. 2009, Nr 157 poz. 1240; </w:t>
      </w:r>
    </w:p>
    <w:p w:rsidR="003038F3" w:rsidRPr="00CE3FC9" w:rsidRDefault="009E0EE0" w:rsidP="005D7184">
      <w:pPr>
        <w:shd w:val="clear" w:color="auto" w:fill="FFFFFF"/>
        <w:spacing w:before="120" w:after="120"/>
        <w:ind w:firstLine="0"/>
      </w:pPr>
      <w:r>
        <w:t>5</w:t>
      </w:r>
      <w:r w:rsidR="005D7184">
        <w:t>.2</w:t>
      </w:r>
      <w:r w:rsidR="003038F3" w:rsidRPr="00CE3FC9">
        <w:t>. R</w:t>
      </w:r>
      <w:r w:rsidR="005D7184" w:rsidRPr="005D7184">
        <w:t xml:space="preserve">ozporządzenie </w:t>
      </w:r>
      <w:r w:rsidR="005D7184">
        <w:t>M</w:t>
      </w:r>
      <w:r w:rsidR="005D7184" w:rsidRPr="005D7184">
        <w:t xml:space="preserve">inistra </w:t>
      </w:r>
      <w:r w:rsidR="005D7184">
        <w:t>F</w:t>
      </w:r>
      <w:r w:rsidR="005D7184" w:rsidRPr="005D7184">
        <w:t>inansów</w:t>
      </w:r>
      <w:r w:rsidR="003038F3" w:rsidRPr="00CE3FC9">
        <w:t xml:space="preserve"> z dnia 7 grudnia 2010 r. w sprawie sposobu prowadzenia gospodarki finansowej jednostek budżetowych i samorządowych zakładów budżetowych; Dz. U. 2015, poz. 1542;</w:t>
      </w:r>
    </w:p>
    <w:p w:rsidR="003038F3" w:rsidRPr="00CE3FC9" w:rsidRDefault="009E0EE0" w:rsidP="005D7184">
      <w:pPr>
        <w:shd w:val="clear" w:color="auto" w:fill="FFFFFF"/>
        <w:spacing w:before="120" w:after="120"/>
        <w:ind w:firstLine="0"/>
      </w:pPr>
      <w:r>
        <w:lastRenderedPageBreak/>
        <w:t>5</w:t>
      </w:r>
      <w:r w:rsidR="003038F3" w:rsidRPr="00CE3FC9">
        <w:t xml:space="preserve">. </w:t>
      </w:r>
      <w:r w:rsidR="005D7184">
        <w:t xml:space="preserve">3. </w:t>
      </w:r>
      <w:r w:rsidR="003038F3" w:rsidRPr="00CE3FC9">
        <w:t>R</w:t>
      </w:r>
      <w:r w:rsidR="005D7184" w:rsidRPr="00CE3FC9">
        <w:t>ozporządzenie</w:t>
      </w:r>
      <w:r w:rsidR="003038F3" w:rsidRPr="00CE3FC9">
        <w:t xml:space="preserve"> M</w:t>
      </w:r>
      <w:r w:rsidR="005D7184">
        <w:t>inistra F</w:t>
      </w:r>
      <w:r w:rsidR="005D7184" w:rsidRPr="00CE3FC9">
        <w:t>inansów</w:t>
      </w:r>
      <w:r w:rsidR="003038F3" w:rsidRPr="00CE3FC9">
        <w:t xml:space="preserve"> z dnia 2 marca 2010 r. w sprawie szczegółowej klasyfikacji dochodów, wydatków, przychodów i rozchodów oraz środków pochodzących ze źródeł zagranicznych, Dz. U. 2010, Nr 38, poz. 207;</w:t>
      </w:r>
    </w:p>
    <w:p w:rsidR="003038F3" w:rsidRPr="00CE3FC9" w:rsidRDefault="009E0EE0" w:rsidP="005D7184">
      <w:pPr>
        <w:shd w:val="clear" w:color="auto" w:fill="FFFFFF"/>
        <w:spacing w:before="120" w:after="120"/>
        <w:ind w:firstLine="0"/>
        <w:jc w:val="both"/>
      </w:pPr>
      <w:r>
        <w:t>5</w:t>
      </w:r>
      <w:r w:rsidR="005D7184">
        <w:t>.4</w:t>
      </w:r>
      <w:r w:rsidR="003038F3" w:rsidRPr="00CE3FC9">
        <w:t xml:space="preserve">. </w:t>
      </w:r>
      <w:r w:rsidR="005D7184" w:rsidRPr="00CE3FC9">
        <w:t>Rozporządzenie M</w:t>
      </w:r>
      <w:r w:rsidR="005D7184">
        <w:t>inistra F</w:t>
      </w:r>
      <w:r w:rsidR="005D7184" w:rsidRPr="00CE3FC9">
        <w:t xml:space="preserve">inansów </w:t>
      </w:r>
      <w:r w:rsidR="003038F3" w:rsidRPr="00CE3FC9">
        <w:t>z dnia 5 lipca 2010 r. w sprawie szczegółowych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2010, Nr 128, poz. 861;</w:t>
      </w:r>
    </w:p>
    <w:p w:rsidR="003038F3" w:rsidRPr="00CE3FC9" w:rsidRDefault="009E0EE0" w:rsidP="005D7184">
      <w:pPr>
        <w:shd w:val="clear" w:color="auto" w:fill="FFFFFF"/>
        <w:spacing w:before="120" w:after="120"/>
        <w:ind w:firstLine="0"/>
      </w:pPr>
      <w:r>
        <w:t>5</w:t>
      </w:r>
      <w:r w:rsidR="005D7184">
        <w:t>.5</w:t>
      </w:r>
      <w:r w:rsidR="003038F3" w:rsidRPr="00CE3FC9">
        <w:t xml:space="preserve">. </w:t>
      </w:r>
      <w:r w:rsidR="005D7184" w:rsidRPr="00CE3FC9">
        <w:t>Rozporządzenie M</w:t>
      </w:r>
      <w:r w:rsidR="005D7184">
        <w:t>inistra F</w:t>
      </w:r>
      <w:r w:rsidR="005D7184" w:rsidRPr="00CE3FC9">
        <w:t xml:space="preserve">inansów </w:t>
      </w:r>
      <w:r w:rsidR="003038F3" w:rsidRPr="00CE3FC9">
        <w:t xml:space="preserve">z dnia 4 marca 2010 r. w sprawie sprawozdań jednostek sektora finansów publicznych w zakresie operacji finansowych, </w:t>
      </w:r>
      <w:proofErr w:type="spellStart"/>
      <w:r w:rsidR="003038F3" w:rsidRPr="00CE3FC9">
        <w:t>Dz</w:t>
      </w:r>
      <w:proofErr w:type="spellEnd"/>
      <w:r w:rsidR="003038F3" w:rsidRPr="00CE3FC9">
        <w:t>, U. 2010, poz. 1773;</w:t>
      </w:r>
    </w:p>
    <w:p w:rsidR="003038F3" w:rsidRPr="00CE3FC9" w:rsidRDefault="009E0EE0" w:rsidP="005D7184">
      <w:pPr>
        <w:shd w:val="clear" w:color="auto" w:fill="FFFFFF"/>
        <w:spacing w:before="120" w:after="120"/>
        <w:ind w:firstLine="0"/>
      </w:pPr>
      <w:r>
        <w:t>5</w:t>
      </w:r>
      <w:r w:rsidR="005D7184">
        <w:t>.6</w:t>
      </w:r>
      <w:r w:rsidR="003038F3" w:rsidRPr="00CE3FC9">
        <w:t>. K</w:t>
      </w:r>
      <w:r w:rsidR="005D7184" w:rsidRPr="00CE3FC9">
        <w:t>omunikat</w:t>
      </w:r>
      <w:r w:rsidR="003038F3" w:rsidRPr="00CE3FC9">
        <w:t xml:space="preserve"> Nr 23 M</w:t>
      </w:r>
      <w:r w:rsidR="005D7184" w:rsidRPr="00CE3FC9">
        <w:t>inistra</w:t>
      </w:r>
      <w:r w:rsidR="003038F3" w:rsidRPr="00CE3FC9">
        <w:t xml:space="preserve"> F</w:t>
      </w:r>
      <w:r w:rsidR="005D7184" w:rsidRPr="00CE3FC9">
        <w:t>inansów</w:t>
      </w:r>
      <w:r w:rsidR="003038F3" w:rsidRPr="00CE3FC9">
        <w:t xml:space="preserve"> z dnia 16 grudnia 2009 r. w sprawie standardów kontroli zarządczej dla sektora finansów publicznych, zał. do Komunikatu nr 23 MF z dnia 16.12.2009 r. poz. 84;</w:t>
      </w:r>
    </w:p>
    <w:p w:rsidR="003038F3" w:rsidRPr="00CE3FC9" w:rsidRDefault="009E0EE0" w:rsidP="005D7184">
      <w:pPr>
        <w:shd w:val="clear" w:color="auto" w:fill="FFFFFF"/>
        <w:spacing w:before="120" w:after="120"/>
        <w:ind w:firstLine="0"/>
      </w:pPr>
      <w:r>
        <w:t>5</w:t>
      </w:r>
      <w:r w:rsidR="005D7184">
        <w:t>.7.</w:t>
      </w:r>
      <w:r w:rsidR="003038F3" w:rsidRPr="00CE3FC9">
        <w:t xml:space="preserve"> K</w:t>
      </w:r>
      <w:r w:rsidR="005D7184" w:rsidRPr="00CE3FC9">
        <w:t>omunikat</w:t>
      </w:r>
      <w:r w:rsidR="003038F3" w:rsidRPr="00CE3FC9">
        <w:t xml:space="preserve"> Nr 3 M</w:t>
      </w:r>
      <w:r w:rsidR="005D7184" w:rsidRPr="00CE3FC9">
        <w:t>inistra</w:t>
      </w:r>
      <w:r w:rsidR="003038F3" w:rsidRPr="00CE3FC9">
        <w:t xml:space="preserve"> F</w:t>
      </w:r>
      <w:r w:rsidR="005D7184" w:rsidRPr="00CE3FC9">
        <w:t>inansów</w:t>
      </w:r>
      <w:r w:rsidR="003038F3" w:rsidRPr="00CE3FC9">
        <w:t xml:space="preserve"> z dnia 16 lutego 2011 r. w sprawie szczegółowych wytycznych w zakresie samooceny kontroli zarządczej dla jednostek sektora finansów publicznych, Dz. Urz. MF z dnia 11 marca 2011 r., </w:t>
      </w:r>
    </w:p>
    <w:p w:rsidR="003038F3" w:rsidRPr="00CE3FC9" w:rsidRDefault="009E0EE0" w:rsidP="005D7184">
      <w:pPr>
        <w:shd w:val="clear" w:color="auto" w:fill="FFFFFF"/>
        <w:spacing w:before="120" w:after="120"/>
        <w:ind w:firstLine="0"/>
      </w:pPr>
      <w:r>
        <w:t>5</w:t>
      </w:r>
      <w:r w:rsidR="005D7184">
        <w:t>.8.</w:t>
      </w:r>
      <w:r w:rsidR="003038F3" w:rsidRPr="00CE3FC9">
        <w:t xml:space="preserve"> </w:t>
      </w:r>
      <w:r w:rsidR="005D7184" w:rsidRPr="00CE3FC9">
        <w:t>Rozporządzenie M</w:t>
      </w:r>
      <w:r w:rsidR="005D7184">
        <w:t>inistra F</w:t>
      </w:r>
      <w:r w:rsidR="005D7184" w:rsidRPr="00CE3FC9">
        <w:t xml:space="preserve">inansów </w:t>
      </w:r>
      <w:r w:rsidR="003038F3" w:rsidRPr="00CE3FC9">
        <w:t>z dnia 2 grudnia 2010 r. w sprawie wzoru oświadczenia o stanie kontroli zarządczej, Dz. Ustaw 2010, Nr 238, poz. 1581;</w:t>
      </w:r>
    </w:p>
    <w:p w:rsidR="003038F3" w:rsidRPr="00CE3FC9" w:rsidRDefault="009E0EE0" w:rsidP="005D7184">
      <w:pPr>
        <w:ind w:firstLine="0"/>
      </w:pPr>
      <w:r>
        <w:t>5</w:t>
      </w:r>
      <w:r w:rsidR="005D7184">
        <w:t>.9</w:t>
      </w:r>
      <w:r w:rsidR="003038F3" w:rsidRPr="00CE3FC9">
        <w:t xml:space="preserve">. </w:t>
      </w:r>
      <w:r w:rsidR="005D7184" w:rsidRPr="00CE3FC9">
        <w:t>Rozporządzenie M</w:t>
      </w:r>
      <w:r w:rsidR="005D7184">
        <w:t>inistra F</w:t>
      </w:r>
      <w:r w:rsidR="005D7184" w:rsidRPr="00CE3FC9">
        <w:t xml:space="preserve">inansów </w:t>
      </w:r>
      <w:r w:rsidR="003038F3" w:rsidRPr="00CE3FC9">
        <w:t>z dnia 15 stycznia 2014 r. w sprawie szczegółowego sposobu wykonywania budżetu państwa, Dz. U. 2014, poz. 69;</w:t>
      </w:r>
    </w:p>
    <w:p w:rsidR="003038F3" w:rsidRDefault="009E0EE0" w:rsidP="005D7184">
      <w:pPr>
        <w:shd w:val="clear" w:color="auto" w:fill="FFFFFF"/>
        <w:spacing w:before="120" w:after="120"/>
        <w:ind w:firstLine="0"/>
      </w:pPr>
      <w:r>
        <w:t>5</w:t>
      </w:r>
      <w:r w:rsidR="005D7184">
        <w:t>.10</w:t>
      </w:r>
      <w:r w:rsidR="003038F3" w:rsidRPr="00CE3FC9">
        <w:t xml:space="preserve">. </w:t>
      </w:r>
      <w:r w:rsidR="005D7184" w:rsidRPr="00CE3FC9">
        <w:t>Rozporządzenie M</w:t>
      </w:r>
      <w:r w:rsidR="005D7184">
        <w:t>inistra F</w:t>
      </w:r>
      <w:r w:rsidR="005D7184" w:rsidRPr="00CE3FC9">
        <w:t xml:space="preserve">inansów </w:t>
      </w:r>
      <w:r w:rsidR="003038F3" w:rsidRPr="00CE3FC9">
        <w:t>z dnia 1 luteg0 2010 r. w sprawie przeprowadzania i dokumentowania audytu wewnętrznego, Dz. Ustaw 2010, Nr 21, poz. 108;</w:t>
      </w:r>
    </w:p>
    <w:p w:rsidR="003038F3" w:rsidRDefault="009E0EE0" w:rsidP="005D7184">
      <w:pPr>
        <w:shd w:val="clear" w:color="auto" w:fill="FFFFFF"/>
        <w:spacing w:before="120" w:after="120"/>
        <w:ind w:firstLine="0"/>
      </w:pPr>
      <w:r>
        <w:t>5</w:t>
      </w:r>
      <w:r w:rsidR="005D7184">
        <w:t>.11</w:t>
      </w:r>
      <w:r w:rsidR="003038F3" w:rsidRPr="00CE3FC9">
        <w:t>. K</w:t>
      </w:r>
      <w:r w:rsidR="005D7184" w:rsidRPr="00CE3FC9">
        <w:t>omunikat</w:t>
      </w:r>
      <w:r w:rsidR="003038F3" w:rsidRPr="00CE3FC9">
        <w:t xml:space="preserve"> N</w:t>
      </w:r>
      <w:r w:rsidR="005D7184">
        <w:t>r</w:t>
      </w:r>
      <w:r w:rsidR="003038F3" w:rsidRPr="00CE3FC9">
        <w:t xml:space="preserve"> 2 M</w:t>
      </w:r>
      <w:r w:rsidR="005D7184" w:rsidRPr="00CE3FC9">
        <w:t>inistra</w:t>
      </w:r>
      <w:r w:rsidR="003038F3" w:rsidRPr="00CE3FC9">
        <w:t xml:space="preserve"> F</w:t>
      </w:r>
      <w:r w:rsidR="005D7184" w:rsidRPr="00CE3FC9">
        <w:t>inansów</w:t>
      </w:r>
      <w:r w:rsidR="003038F3" w:rsidRPr="00CE3FC9">
        <w:t xml:space="preserve"> z dnia 17 czerwca 2013 r. w sprawie standardów audytu wewnętrznego dla jednostek sektora finansów publicznych, Dz. Urzędowy MF 2013, z dnia 24.06.2013, poz. 15;</w:t>
      </w:r>
    </w:p>
    <w:p w:rsidR="005D7184" w:rsidRDefault="005D7184" w:rsidP="005D7184">
      <w:pPr>
        <w:shd w:val="clear" w:color="auto" w:fill="FFFFFF"/>
        <w:spacing w:before="120" w:after="120"/>
        <w:ind w:firstLine="0"/>
      </w:pPr>
    </w:p>
    <w:p w:rsidR="005D7184" w:rsidRDefault="009E0EE0" w:rsidP="005D7184">
      <w:pPr>
        <w:shd w:val="clear" w:color="auto" w:fill="FFFFFF"/>
        <w:spacing w:before="120" w:after="120"/>
        <w:ind w:firstLine="0"/>
        <w:rPr>
          <w:b/>
        </w:rPr>
      </w:pPr>
      <w:r>
        <w:rPr>
          <w:b/>
        </w:rPr>
        <w:t>6</w:t>
      </w:r>
      <w:r w:rsidR="005D7184" w:rsidRPr="005D7184">
        <w:rPr>
          <w:b/>
        </w:rPr>
        <w:t>. Ustawa o rachunkowości i prawo zamówień publicznych</w:t>
      </w:r>
      <w:r w:rsidR="00F310A0">
        <w:rPr>
          <w:b/>
        </w:rPr>
        <w:t xml:space="preserve"> (</w:t>
      </w:r>
      <w:r w:rsidR="00F310A0">
        <w:rPr>
          <w:b/>
          <w:lang w:eastAsia="pl-PL"/>
        </w:rPr>
        <w:t>1 godz.)</w:t>
      </w:r>
    </w:p>
    <w:p w:rsidR="005D7184" w:rsidRPr="005D7184" w:rsidRDefault="005D7184" w:rsidP="005D7184">
      <w:pPr>
        <w:shd w:val="clear" w:color="auto" w:fill="FFFFFF"/>
        <w:spacing w:before="120" w:after="120"/>
        <w:ind w:firstLine="0"/>
        <w:rPr>
          <w:b/>
        </w:rPr>
      </w:pPr>
    </w:p>
    <w:p w:rsidR="005D7184" w:rsidRDefault="009E0EE0" w:rsidP="005D7184">
      <w:pPr>
        <w:shd w:val="clear" w:color="auto" w:fill="FFFFFF"/>
        <w:spacing w:before="120" w:after="120"/>
        <w:ind w:firstLine="0"/>
      </w:pPr>
      <w:r>
        <w:t>6</w:t>
      </w:r>
      <w:r w:rsidR="005D7184">
        <w:t>.1. Przedmiot i zakres ustawy</w:t>
      </w:r>
      <w:r w:rsidR="005D7184" w:rsidRPr="008A26BF">
        <w:t xml:space="preserve"> z dnia 29 września 1994 r. o rachunkowości</w:t>
      </w:r>
      <w:r w:rsidR="005D7184">
        <w:t xml:space="preserve">, </w:t>
      </w:r>
      <w:r w:rsidR="005D7184" w:rsidRPr="008A26BF">
        <w:t>Dz.</w:t>
      </w:r>
      <w:r w:rsidR="005D7184">
        <w:t xml:space="preserve"> </w:t>
      </w:r>
      <w:r w:rsidR="005D7184" w:rsidRPr="008A26BF">
        <w:t>U. 1994</w:t>
      </w:r>
      <w:r w:rsidR="005D7184">
        <w:t>,</w:t>
      </w:r>
      <w:r w:rsidR="005D7184" w:rsidRPr="008A26BF">
        <w:t xml:space="preserve"> Nr 121 poz. 591</w:t>
      </w:r>
      <w:r w:rsidR="0048634E">
        <w:t>.</w:t>
      </w:r>
    </w:p>
    <w:p w:rsidR="005D7184" w:rsidRDefault="009E0EE0" w:rsidP="0048634E">
      <w:pPr>
        <w:shd w:val="clear" w:color="auto" w:fill="FFFFFF"/>
        <w:spacing w:before="120" w:after="120"/>
        <w:ind w:firstLine="0"/>
      </w:pPr>
      <w:r>
        <w:t>6</w:t>
      </w:r>
      <w:r w:rsidR="005D7184">
        <w:t xml:space="preserve">.2. </w:t>
      </w:r>
      <w:r w:rsidR="0048634E">
        <w:t>Przedmiot i zakres ustawy z dnia 29 stycznia 2004 r. Prawo zamówień publicznych, Dz. U. RP 2017, poz. 1579.</w:t>
      </w:r>
    </w:p>
    <w:p w:rsidR="0048634E" w:rsidRDefault="0048634E" w:rsidP="0048634E">
      <w:pPr>
        <w:shd w:val="clear" w:color="auto" w:fill="FFFFFF"/>
        <w:spacing w:before="120" w:after="120"/>
        <w:ind w:firstLine="0"/>
      </w:pPr>
    </w:p>
    <w:p w:rsidR="0048634E" w:rsidRDefault="009E0EE0" w:rsidP="0048634E">
      <w:pPr>
        <w:shd w:val="clear" w:color="auto" w:fill="FFFFFF"/>
        <w:spacing w:before="120" w:after="120"/>
        <w:ind w:firstLine="0"/>
        <w:rPr>
          <w:b/>
        </w:rPr>
      </w:pPr>
      <w:r>
        <w:rPr>
          <w:b/>
        </w:rPr>
        <w:lastRenderedPageBreak/>
        <w:t>7</w:t>
      </w:r>
      <w:r w:rsidR="0048634E" w:rsidRPr="0048634E">
        <w:rPr>
          <w:b/>
        </w:rPr>
        <w:t>. Zaliczenie przedmiotu</w:t>
      </w:r>
      <w:r w:rsidR="00F310A0">
        <w:rPr>
          <w:b/>
        </w:rPr>
        <w:t xml:space="preserve"> (</w:t>
      </w:r>
      <w:r w:rsidR="00F310A0">
        <w:rPr>
          <w:b/>
          <w:lang w:eastAsia="pl-PL"/>
        </w:rPr>
        <w:t>1 godz.)</w:t>
      </w:r>
    </w:p>
    <w:p w:rsidR="0048634E" w:rsidRDefault="0048634E" w:rsidP="0048634E">
      <w:pPr>
        <w:shd w:val="clear" w:color="auto" w:fill="FFFFFF"/>
        <w:spacing w:before="120" w:after="120"/>
        <w:ind w:firstLine="0"/>
        <w:rPr>
          <w:b/>
        </w:rPr>
      </w:pPr>
    </w:p>
    <w:p w:rsidR="0048634E" w:rsidRDefault="0048634E" w:rsidP="0048634E">
      <w:pPr>
        <w:shd w:val="clear" w:color="auto" w:fill="FFFFFF"/>
        <w:spacing w:before="120" w:after="120"/>
        <w:ind w:firstLine="0"/>
        <w:rPr>
          <w:b/>
        </w:rPr>
      </w:pPr>
    </w:p>
    <w:p w:rsidR="0048634E" w:rsidRDefault="0048634E" w:rsidP="0048634E">
      <w:pPr>
        <w:shd w:val="clear" w:color="auto" w:fill="FFFFFF"/>
        <w:spacing w:before="120" w:after="120"/>
        <w:ind w:firstLine="0"/>
        <w:rPr>
          <w:b/>
        </w:rPr>
      </w:pPr>
      <w:r>
        <w:rPr>
          <w:b/>
        </w:rPr>
        <w:t>Zagadnienia egzaminacyjne:</w:t>
      </w:r>
    </w:p>
    <w:p w:rsidR="0048634E" w:rsidRPr="0048634E" w:rsidRDefault="0048634E" w:rsidP="0048634E">
      <w:pPr>
        <w:shd w:val="clear" w:color="auto" w:fill="FFFFFF"/>
        <w:spacing w:before="120" w:after="120"/>
        <w:ind w:firstLine="0"/>
        <w:rPr>
          <w:b/>
        </w:rPr>
      </w:pPr>
    </w:p>
    <w:p w:rsidR="0048634E" w:rsidRDefault="0048634E" w:rsidP="0048634E">
      <w:pPr>
        <w:shd w:val="clear" w:color="auto" w:fill="FFFFFF"/>
        <w:ind w:firstLine="0"/>
      </w:pPr>
      <w:r>
        <w:t>1. Główny przedmiot zainteresowania nauki o finansach publicznych.</w:t>
      </w:r>
    </w:p>
    <w:p w:rsidR="0048634E" w:rsidRDefault="0048634E" w:rsidP="0048634E">
      <w:pPr>
        <w:shd w:val="clear" w:color="auto" w:fill="FFFFFF"/>
        <w:ind w:firstLine="0"/>
      </w:pPr>
      <w:r>
        <w:t xml:space="preserve">2. Kategoria potrzeb zbiorowych. </w:t>
      </w:r>
    </w:p>
    <w:p w:rsidR="0048634E" w:rsidRDefault="0048634E" w:rsidP="0048634E">
      <w:pPr>
        <w:ind w:firstLine="0"/>
        <w:jc w:val="both"/>
      </w:pPr>
      <w:r>
        <w:t>3. Dobro społeczne i publiczne.</w:t>
      </w:r>
      <w:r w:rsidRPr="0048634E">
        <w:t xml:space="preserve"> </w:t>
      </w:r>
    </w:p>
    <w:p w:rsidR="0048634E" w:rsidRDefault="0048634E" w:rsidP="0048634E">
      <w:pPr>
        <w:ind w:firstLine="0"/>
        <w:jc w:val="both"/>
      </w:pPr>
      <w:r>
        <w:t xml:space="preserve">4. Liberalna myśl finansowa. </w:t>
      </w:r>
    </w:p>
    <w:p w:rsidR="0048634E" w:rsidRDefault="0048634E" w:rsidP="0048634E">
      <w:pPr>
        <w:ind w:firstLine="0"/>
        <w:jc w:val="both"/>
      </w:pPr>
      <w:r>
        <w:t xml:space="preserve">5. Klasyczna (ortodoksyjna) teoria finansów publicznych. </w:t>
      </w:r>
    </w:p>
    <w:p w:rsidR="0048634E" w:rsidRDefault="0048634E" w:rsidP="0048634E">
      <w:pPr>
        <w:ind w:firstLine="0"/>
        <w:jc w:val="both"/>
      </w:pPr>
      <w:r>
        <w:t xml:space="preserve">6. Keynesowska teoria finansów publicznych. </w:t>
      </w:r>
    </w:p>
    <w:p w:rsidR="0048634E" w:rsidRDefault="0048634E" w:rsidP="0048634E">
      <w:pPr>
        <w:ind w:firstLine="0"/>
        <w:jc w:val="both"/>
      </w:pPr>
      <w:r>
        <w:t xml:space="preserve">7.Monetarna (neoliberalna) teoria finansów publicznych. </w:t>
      </w:r>
    </w:p>
    <w:p w:rsidR="0048634E" w:rsidRDefault="0048634E" w:rsidP="0048634E">
      <w:pPr>
        <w:ind w:firstLine="0"/>
        <w:jc w:val="both"/>
      </w:pPr>
      <w:r>
        <w:t xml:space="preserve">8.Teoria wyboru publicznego. </w:t>
      </w:r>
    </w:p>
    <w:p w:rsidR="0048634E" w:rsidRDefault="0048634E" w:rsidP="0048634E">
      <w:pPr>
        <w:ind w:firstLine="0"/>
        <w:jc w:val="both"/>
      </w:pPr>
      <w:r>
        <w:t>9.Teoria polityki fiskalnej i jej współczesne funkcje.</w:t>
      </w:r>
    </w:p>
    <w:p w:rsidR="0025205B" w:rsidRDefault="0048634E" w:rsidP="0048634E">
      <w:pPr>
        <w:ind w:firstLine="0"/>
        <w:jc w:val="both"/>
      </w:pPr>
      <w:r>
        <w:t xml:space="preserve">10. Skarb Państwa i  budżet państwa jako elementy systemu finansów </w:t>
      </w:r>
    </w:p>
    <w:p w:rsidR="0048634E" w:rsidRDefault="0025205B" w:rsidP="0048634E">
      <w:pPr>
        <w:ind w:firstLine="0"/>
        <w:jc w:val="both"/>
      </w:pPr>
      <w:r>
        <w:t xml:space="preserve">      </w:t>
      </w:r>
      <w:r w:rsidR="0048634E">
        <w:t xml:space="preserve">publicznych. </w:t>
      </w:r>
    </w:p>
    <w:p w:rsidR="0025205B" w:rsidRDefault="0048634E" w:rsidP="0048634E">
      <w:pPr>
        <w:ind w:firstLine="0"/>
        <w:jc w:val="both"/>
      </w:pPr>
      <w:r>
        <w:t xml:space="preserve">11. Udział w finansach publicznych Narodowego Banku Polskiego i Banku </w:t>
      </w:r>
    </w:p>
    <w:p w:rsidR="0048634E" w:rsidRDefault="0025205B" w:rsidP="0048634E">
      <w:pPr>
        <w:ind w:firstLine="0"/>
        <w:jc w:val="both"/>
      </w:pPr>
      <w:r>
        <w:t xml:space="preserve">      </w:t>
      </w:r>
      <w:r w:rsidR="0048634E">
        <w:t xml:space="preserve">Gospodarstwa Krajowego. </w:t>
      </w:r>
    </w:p>
    <w:p w:rsidR="0048634E" w:rsidRDefault="0048634E" w:rsidP="0048634E">
      <w:pPr>
        <w:ind w:firstLine="0"/>
        <w:jc w:val="both"/>
      </w:pPr>
      <w:r>
        <w:t xml:space="preserve">12. Ustrój pieniężny RP. </w:t>
      </w:r>
    </w:p>
    <w:p w:rsidR="0048634E" w:rsidRDefault="0048634E" w:rsidP="0048634E">
      <w:pPr>
        <w:ind w:firstLine="0"/>
        <w:jc w:val="both"/>
      </w:pPr>
      <w:r>
        <w:t>13. Formy prawne działalności finansowej administracji rządowej.</w:t>
      </w:r>
    </w:p>
    <w:p w:rsidR="0048634E" w:rsidRDefault="0048634E" w:rsidP="0048634E">
      <w:pPr>
        <w:ind w:firstLine="0"/>
        <w:jc w:val="both"/>
      </w:pPr>
      <w:r>
        <w:t>14. Formy prawne działalności finansowej samorządu terytorialnego.</w:t>
      </w:r>
    </w:p>
    <w:p w:rsidR="0025205B" w:rsidRDefault="0025205B" w:rsidP="0048634E">
      <w:pPr>
        <w:ind w:firstLine="0"/>
        <w:jc w:val="both"/>
      </w:pPr>
      <w:r>
        <w:t xml:space="preserve">15. Rola i zadania administracji celno-skarbowej. </w:t>
      </w:r>
    </w:p>
    <w:p w:rsidR="0025205B" w:rsidRDefault="0025205B" w:rsidP="0048634E">
      <w:pPr>
        <w:ind w:firstLine="0"/>
        <w:jc w:val="both"/>
      </w:pPr>
      <w:r>
        <w:t xml:space="preserve">16. Organy kontroli celno-skarbowej. </w:t>
      </w:r>
    </w:p>
    <w:p w:rsidR="0025205B" w:rsidRDefault="0025205B" w:rsidP="0048634E">
      <w:pPr>
        <w:ind w:firstLine="0"/>
        <w:jc w:val="both"/>
      </w:pPr>
      <w:r>
        <w:t>17. Organy i instytucje właściwe w sprawach dewizowych.</w:t>
      </w:r>
    </w:p>
    <w:p w:rsidR="0025205B" w:rsidRDefault="0025205B" w:rsidP="0025205B">
      <w:pPr>
        <w:ind w:firstLine="0"/>
        <w:jc w:val="both"/>
      </w:pPr>
      <w:r>
        <w:t xml:space="preserve">18. Funkcje Regionalnych Izb Obrachunkowych. </w:t>
      </w:r>
    </w:p>
    <w:p w:rsidR="0025205B" w:rsidRDefault="0025205B" w:rsidP="0025205B">
      <w:pPr>
        <w:ind w:firstLine="0"/>
        <w:jc w:val="both"/>
      </w:pPr>
      <w:r>
        <w:t>19. Podstawowe instytucje ubezpieczeń społecznych w Polsce.</w:t>
      </w:r>
    </w:p>
    <w:p w:rsidR="0025205B" w:rsidRDefault="0025205B" w:rsidP="0025205B">
      <w:pPr>
        <w:ind w:firstLine="0"/>
        <w:jc w:val="both"/>
      </w:pPr>
      <w:r>
        <w:t xml:space="preserve">20. Pojęcie finansów publicznych. </w:t>
      </w:r>
    </w:p>
    <w:p w:rsidR="0025205B" w:rsidRDefault="0025205B" w:rsidP="0025205B">
      <w:pPr>
        <w:ind w:firstLine="0"/>
        <w:jc w:val="both"/>
      </w:pPr>
      <w:r>
        <w:t>21. System finansów publicznych w kraju.</w:t>
      </w:r>
    </w:p>
    <w:p w:rsidR="0025205B" w:rsidRDefault="0025205B" w:rsidP="0025205B">
      <w:pPr>
        <w:ind w:firstLine="0"/>
        <w:jc w:val="both"/>
      </w:pPr>
      <w:r>
        <w:t xml:space="preserve">22. Funkcje finansów publicznych. </w:t>
      </w:r>
    </w:p>
    <w:p w:rsidR="0025205B" w:rsidRDefault="0025205B" w:rsidP="0025205B">
      <w:pPr>
        <w:ind w:firstLine="0"/>
        <w:jc w:val="both"/>
      </w:pPr>
      <w:r>
        <w:t xml:space="preserve">23. Środki publiczne i ich klasyfikowanie. </w:t>
      </w:r>
    </w:p>
    <w:p w:rsidR="0025205B" w:rsidRDefault="0025205B" w:rsidP="0025205B">
      <w:pPr>
        <w:ind w:firstLine="0"/>
        <w:jc w:val="both"/>
      </w:pPr>
      <w:r>
        <w:t>24. Zasady gospodarowania środkami publicznymi.</w:t>
      </w:r>
    </w:p>
    <w:p w:rsidR="0025205B" w:rsidRDefault="0025205B" w:rsidP="0025205B">
      <w:pPr>
        <w:ind w:firstLine="0"/>
        <w:jc w:val="both"/>
      </w:pPr>
      <w:r>
        <w:t xml:space="preserve">25. Sektor finansów publicznych w kraju i jego główne elementy. </w:t>
      </w:r>
    </w:p>
    <w:p w:rsidR="0025205B" w:rsidRDefault="0025205B" w:rsidP="0025205B">
      <w:pPr>
        <w:ind w:firstLine="0"/>
        <w:jc w:val="both"/>
      </w:pPr>
      <w:r>
        <w:t xml:space="preserve">26. Formy organizacyjno-prawne krajowych jednostek sektora finansów </w:t>
      </w:r>
    </w:p>
    <w:p w:rsidR="0025205B" w:rsidRDefault="0025205B" w:rsidP="0025205B">
      <w:pPr>
        <w:ind w:firstLine="0"/>
        <w:jc w:val="both"/>
      </w:pPr>
      <w:r>
        <w:t xml:space="preserve">      publicznych. </w:t>
      </w:r>
    </w:p>
    <w:p w:rsidR="0025205B" w:rsidRDefault="0025205B" w:rsidP="0025205B">
      <w:pPr>
        <w:ind w:firstLine="0"/>
        <w:jc w:val="both"/>
      </w:pPr>
      <w:r>
        <w:t>27. Instytucje gospodarki budżetowej w kraju.</w:t>
      </w:r>
    </w:p>
    <w:p w:rsidR="0025205B" w:rsidRDefault="0025205B" w:rsidP="0025205B">
      <w:pPr>
        <w:ind w:firstLine="0"/>
        <w:jc w:val="both"/>
      </w:pPr>
      <w:r>
        <w:t xml:space="preserve">28. Fundusze celowe w kraju. </w:t>
      </w:r>
    </w:p>
    <w:p w:rsidR="0025205B" w:rsidRDefault="0025205B" w:rsidP="0025205B">
      <w:pPr>
        <w:ind w:firstLine="0"/>
        <w:jc w:val="both"/>
      </w:pPr>
      <w:r>
        <w:t>29. Główne zasady analizy dynamiki zmian w finansach publicznych.</w:t>
      </w:r>
    </w:p>
    <w:p w:rsidR="0025205B" w:rsidRDefault="0025205B" w:rsidP="0025205B">
      <w:pPr>
        <w:ind w:firstLine="0"/>
        <w:jc w:val="both"/>
      </w:pPr>
      <w:r>
        <w:t xml:space="preserve">30. System dochodów i wydatków państwa. </w:t>
      </w:r>
    </w:p>
    <w:p w:rsidR="0025205B" w:rsidRDefault="0025205B" w:rsidP="0025205B">
      <w:pPr>
        <w:ind w:firstLine="0"/>
        <w:jc w:val="both"/>
      </w:pPr>
      <w:r>
        <w:t xml:space="preserve">32. Budżet w układzie zadaniowym. </w:t>
      </w:r>
    </w:p>
    <w:p w:rsidR="0025205B" w:rsidRDefault="0025205B" w:rsidP="0025205B">
      <w:pPr>
        <w:ind w:firstLine="0"/>
        <w:jc w:val="both"/>
      </w:pPr>
      <w:r>
        <w:t>33. Deficyt budżetowy i dług publiczny oraz ich determinanty.</w:t>
      </w:r>
    </w:p>
    <w:p w:rsidR="009D27E1" w:rsidRDefault="009D27E1" w:rsidP="0025205B">
      <w:pPr>
        <w:ind w:firstLine="0"/>
        <w:jc w:val="both"/>
      </w:pPr>
      <w:r>
        <w:t xml:space="preserve">34. Zasady funkcjonowania budżetu samorządowego. </w:t>
      </w:r>
    </w:p>
    <w:p w:rsidR="009D27E1" w:rsidRDefault="009D27E1" w:rsidP="0025205B">
      <w:pPr>
        <w:ind w:firstLine="0"/>
        <w:jc w:val="both"/>
      </w:pPr>
      <w:r>
        <w:lastRenderedPageBreak/>
        <w:t xml:space="preserve">35. Źródła dochodów budżetowych jednostek samorządu terytorialnego. </w:t>
      </w:r>
    </w:p>
    <w:p w:rsidR="009D27E1" w:rsidRDefault="009D27E1" w:rsidP="0025205B">
      <w:pPr>
        <w:ind w:firstLine="0"/>
        <w:jc w:val="both"/>
      </w:pPr>
      <w:r>
        <w:t>36. Rodzaje wydatków jednostek samorządu terytorialnego.</w:t>
      </w:r>
    </w:p>
    <w:p w:rsidR="009D27E1" w:rsidRDefault="009D27E1" w:rsidP="0025205B">
      <w:pPr>
        <w:ind w:firstLine="0"/>
        <w:jc w:val="both"/>
      </w:pPr>
      <w:r>
        <w:t xml:space="preserve">37. Główne typy reguł fiskalnych. </w:t>
      </w:r>
    </w:p>
    <w:p w:rsidR="009D27E1" w:rsidRDefault="009D27E1" w:rsidP="0025205B">
      <w:pPr>
        <w:ind w:firstLine="0"/>
        <w:jc w:val="both"/>
      </w:pPr>
      <w:r>
        <w:t>38. Krajowe, wspólnotowe reguły fiskalne.</w:t>
      </w:r>
    </w:p>
    <w:p w:rsidR="009D27E1" w:rsidRDefault="009D27E1" w:rsidP="0025205B">
      <w:pPr>
        <w:ind w:firstLine="0"/>
        <w:jc w:val="both"/>
      </w:pPr>
      <w:r>
        <w:t>39. Międzynarodowe reguły fiskalne i wytyczne Konsensu Waszyngtońskiego.</w:t>
      </w:r>
    </w:p>
    <w:p w:rsidR="009D27E1" w:rsidRDefault="009D27E1" w:rsidP="0025205B">
      <w:pPr>
        <w:ind w:firstLine="0"/>
        <w:jc w:val="both"/>
        <w:rPr>
          <w:lang w:eastAsia="pl-PL"/>
        </w:rPr>
      </w:pPr>
      <w:r>
        <w:t xml:space="preserve">40. </w:t>
      </w:r>
      <w:r>
        <w:rPr>
          <w:lang w:eastAsia="pl-PL"/>
        </w:rPr>
        <w:t>Fundusze zarządzane przez Zakład Ubezpieczeń Społecznych.</w:t>
      </w:r>
    </w:p>
    <w:p w:rsidR="009D27E1" w:rsidRDefault="009D27E1" w:rsidP="0025205B">
      <w:pPr>
        <w:ind w:firstLine="0"/>
        <w:jc w:val="both"/>
        <w:rPr>
          <w:lang w:eastAsia="pl-PL"/>
        </w:rPr>
      </w:pPr>
      <w:r>
        <w:rPr>
          <w:lang w:eastAsia="pl-PL"/>
        </w:rPr>
        <w:t>42. Fundusze ubezpieczeń społecznych w rolnictwie.</w:t>
      </w:r>
    </w:p>
    <w:p w:rsidR="009D27E1" w:rsidRDefault="009D27E1" w:rsidP="0025205B">
      <w:pPr>
        <w:ind w:firstLine="0"/>
        <w:jc w:val="both"/>
        <w:rPr>
          <w:lang w:eastAsia="pl-PL"/>
        </w:rPr>
      </w:pPr>
      <w:r>
        <w:rPr>
          <w:lang w:eastAsia="pl-PL"/>
        </w:rPr>
        <w:t>43. Otwarte fundusze emerytalne.</w:t>
      </w:r>
    </w:p>
    <w:p w:rsidR="009D27E1" w:rsidRDefault="009D27E1" w:rsidP="0025205B">
      <w:pPr>
        <w:ind w:firstLine="0"/>
        <w:jc w:val="both"/>
        <w:rPr>
          <w:lang w:eastAsia="pl-PL"/>
        </w:rPr>
      </w:pPr>
      <w:r>
        <w:rPr>
          <w:lang w:eastAsia="pl-PL"/>
        </w:rPr>
        <w:t xml:space="preserve">44. Ustawowe wymagania wobec głównych księgowych w jednostkach </w:t>
      </w:r>
    </w:p>
    <w:p w:rsidR="009D27E1" w:rsidRDefault="009D27E1" w:rsidP="0025205B">
      <w:pPr>
        <w:ind w:firstLine="0"/>
        <w:jc w:val="both"/>
        <w:rPr>
          <w:lang w:eastAsia="pl-PL"/>
        </w:rPr>
      </w:pPr>
      <w:r>
        <w:rPr>
          <w:lang w:eastAsia="pl-PL"/>
        </w:rPr>
        <w:t xml:space="preserve">      budżetowych.</w:t>
      </w:r>
    </w:p>
    <w:p w:rsidR="009D27E1" w:rsidRDefault="009D27E1" w:rsidP="0025205B">
      <w:pPr>
        <w:ind w:firstLine="0"/>
        <w:jc w:val="both"/>
        <w:rPr>
          <w:lang w:eastAsia="pl-PL"/>
        </w:rPr>
      </w:pPr>
      <w:r>
        <w:rPr>
          <w:lang w:eastAsia="pl-PL"/>
        </w:rPr>
        <w:t>45. Cele i zakres kontroli zarządczej w jednostkach budżetowych.</w:t>
      </w:r>
    </w:p>
    <w:p w:rsidR="009D27E1" w:rsidRDefault="009D27E1" w:rsidP="0025205B">
      <w:pPr>
        <w:ind w:firstLine="0"/>
        <w:jc w:val="both"/>
        <w:rPr>
          <w:lang w:eastAsia="pl-PL"/>
        </w:rPr>
      </w:pPr>
      <w:r>
        <w:rPr>
          <w:lang w:eastAsia="pl-PL"/>
        </w:rPr>
        <w:t>46. Podstawowe zasady wydatkowania środków publicznych.</w:t>
      </w:r>
    </w:p>
    <w:p w:rsidR="009D27E1" w:rsidRDefault="009D27E1" w:rsidP="0025205B">
      <w:pPr>
        <w:ind w:firstLine="0"/>
        <w:jc w:val="both"/>
        <w:rPr>
          <w:lang w:eastAsia="pl-PL"/>
        </w:rPr>
      </w:pPr>
      <w:r>
        <w:rPr>
          <w:lang w:eastAsia="pl-PL"/>
        </w:rPr>
        <w:t xml:space="preserve">47. Główne </w:t>
      </w:r>
      <w:r w:rsidR="00221A3B">
        <w:rPr>
          <w:lang w:eastAsia="pl-PL"/>
        </w:rPr>
        <w:t xml:space="preserve">zasady udzielania </w:t>
      </w:r>
      <w:r>
        <w:rPr>
          <w:lang w:eastAsia="pl-PL"/>
        </w:rPr>
        <w:t>zamówień publicznych.</w:t>
      </w:r>
    </w:p>
    <w:p w:rsidR="00221A3B" w:rsidRDefault="00221A3B" w:rsidP="0025205B">
      <w:pPr>
        <w:ind w:firstLine="0"/>
        <w:jc w:val="both"/>
        <w:rPr>
          <w:lang w:eastAsia="pl-PL"/>
        </w:rPr>
      </w:pPr>
      <w:r>
        <w:rPr>
          <w:lang w:eastAsia="pl-PL"/>
        </w:rPr>
        <w:t>48. Podstawowe tryby udzielania zamówień publicznych.</w:t>
      </w:r>
    </w:p>
    <w:p w:rsidR="00221A3B" w:rsidRDefault="00221A3B" w:rsidP="0025205B">
      <w:pPr>
        <w:ind w:firstLine="0"/>
        <w:jc w:val="both"/>
      </w:pPr>
    </w:p>
    <w:p w:rsidR="0025205B" w:rsidRDefault="0025205B" w:rsidP="0025205B">
      <w:pPr>
        <w:ind w:firstLine="0"/>
        <w:jc w:val="both"/>
      </w:pPr>
    </w:p>
    <w:p w:rsidR="0025205B" w:rsidRDefault="00F310A0" w:rsidP="0025205B">
      <w:pPr>
        <w:ind w:firstLine="0"/>
        <w:jc w:val="both"/>
        <w:rPr>
          <w:b/>
        </w:rPr>
      </w:pPr>
      <w:r w:rsidRPr="00F310A0">
        <w:rPr>
          <w:b/>
        </w:rPr>
        <w:t>Literatura podstawowa:</w:t>
      </w:r>
    </w:p>
    <w:p w:rsidR="00F310A0" w:rsidRPr="00F310A0" w:rsidRDefault="00F310A0" w:rsidP="0025205B">
      <w:pPr>
        <w:ind w:firstLine="0"/>
        <w:jc w:val="both"/>
        <w:rPr>
          <w:b/>
        </w:rPr>
      </w:pPr>
    </w:p>
    <w:p w:rsidR="0025205B" w:rsidRDefault="00F310A0" w:rsidP="0078467A">
      <w:pPr>
        <w:ind w:firstLine="0"/>
        <w:jc w:val="both"/>
      </w:pPr>
      <w:proofErr w:type="spellStart"/>
      <w:r>
        <w:t>Borodo</w:t>
      </w:r>
      <w:proofErr w:type="spellEnd"/>
      <w:r>
        <w:t xml:space="preserve"> A., </w:t>
      </w:r>
      <w:r w:rsidRPr="0078467A">
        <w:rPr>
          <w:i/>
        </w:rPr>
        <w:t>Finanse publiczne Rzeczypospolitej Polskiej</w:t>
      </w:r>
      <w:r w:rsidR="0078467A" w:rsidRPr="0078467A">
        <w:rPr>
          <w:i/>
        </w:rPr>
        <w:t xml:space="preserve">. </w:t>
      </w:r>
      <w:r w:rsidR="0078467A">
        <w:rPr>
          <w:i/>
        </w:rPr>
        <w:t>Z</w:t>
      </w:r>
      <w:r w:rsidR="0078467A" w:rsidRPr="0078467A">
        <w:rPr>
          <w:i/>
        </w:rPr>
        <w:t>agadnienia prawne</w:t>
      </w:r>
      <w:r w:rsidR="0078467A">
        <w:t>, Oficyna Wydawnicza Branta, Bydgoszcz 2000.</w:t>
      </w:r>
    </w:p>
    <w:p w:rsidR="0078467A" w:rsidRDefault="0078467A" w:rsidP="0078467A">
      <w:pPr>
        <w:ind w:firstLine="0"/>
        <w:jc w:val="both"/>
      </w:pPr>
      <w:proofErr w:type="spellStart"/>
      <w:r>
        <w:t>Oręziak</w:t>
      </w:r>
      <w:proofErr w:type="spellEnd"/>
      <w:r>
        <w:t xml:space="preserve"> L., </w:t>
      </w:r>
      <w:r w:rsidRPr="0078467A">
        <w:rPr>
          <w:i/>
        </w:rPr>
        <w:t>Finanse Unii Europejskiej</w:t>
      </w:r>
      <w:r>
        <w:t>, Wydawnictwo Naukowe PWN, Warszawa 2004.</w:t>
      </w:r>
    </w:p>
    <w:p w:rsidR="0078467A" w:rsidRDefault="0078467A" w:rsidP="0078467A">
      <w:pPr>
        <w:ind w:firstLine="0"/>
        <w:jc w:val="both"/>
      </w:pPr>
      <w:r>
        <w:t xml:space="preserve">Owsiak S., </w:t>
      </w:r>
      <w:r w:rsidRPr="0078467A">
        <w:rPr>
          <w:i/>
        </w:rPr>
        <w:t>Finanse publiczne. Współczesne ujęcie</w:t>
      </w:r>
      <w:r>
        <w:t>, Wydawnictwo Naukowe PWN, Warszawa 2017.</w:t>
      </w:r>
    </w:p>
    <w:p w:rsidR="005D7184" w:rsidRPr="00CE3FC9" w:rsidRDefault="00F310A0" w:rsidP="0078467A">
      <w:pPr>
        <w:shd w:val="clear" w:color="auto" w:fill="FFFFFF"/>
        <w:ind w:firstLine="0"/>
      </w:pPr>
      <w:r w:rsidRPr="0078467A">
        <w:rPr>
          <w:i/>
        </w:rPr>
        <w:t>Ustawa z dnia 27 sierpnia 2009 r. o finansach publicznych</w:t>
      </w:r>
      <w:r w:rsidR="0078467A">
        <w:t>, Dz. U. 2009, Nr 157 poz. 1240.</w:t>
      </w:r>
    </w:p>
    <w:p w:rsidR="003038F3" w:rsidRDefault="0078467A" w:rsidP="0078467A">
      <w:pPr>
        <w:ind w:firstLine="0"/>
        <w:jc w:val="both"/>
      </w:pPr>
      <w:r w:rsidRPr="0078467A">
        <w:rPr>
          <w:i/>
        </w:rPr>
        <w:t>Ustawa z dnia 29 września 1994 r. o rachunkowości</w:t>
      </w:r>
      <w:r>
        <w:t xml:space="preserve">, </w:t>
      </w:r>
      <w:r w:rsidRPr="008A26BF">
        <w:t>Dz.</w:t>
      </w:r>
      <w:r>
        <w:t xml:space="preserve"> </w:t>
      </w:r>
      <w:r w:rsidRPr="008A26BF">
        <w:t>U. 1994</w:t>
      </w:r>
      <w:r>
        <w:t>,</w:t>
      </w:r>
      <w:r w:rsidRPr="008A26BF">
        <w:t xml:space="preserve"> Nr 121 poz. 591</w:t>
      </w:r>
      <w:r>
        <w:t>.</w:t>
      </w:r>
    </w:p>
    <w:p w:rsidR="0078467A" w:rsidRDefault="0078467A" w:rsidP="0078467A">
      <w:pPr>
        <w:ind w:firstLine="0"/>
        <w:jc w:val="both"/>
        <w:rPr>
          <w:lang w:eastAsia="pl-PL"/>
        </w:rPr>
      </w:pPr>
      <w:r w:rsidRPr="0078467A">
        <w:rPr>
          <w:i/>
        </w:rPr>
        <w:t>Współczesne finanse publiczne</w:t>
      </w:r>
      <w:r>
        <w:t xml:space="preserve">, (red. nauk.) A. </w:t>
      </w:r>
      <w:proofErr w:type="spellStart"/>
      <w:r>
        <w:t>Alińska</w:t>
      </w:r>
      <w:proofErr w:type="spellEnd"/>
      <w:r>
        <w:t xml:space="preserve">, B. Woźniak, </w:t>
      </w:r>
      <w:proofErr w:type="spellStart"/>
      <w:r>
        <w:t>Difin</w:t>
      </w:r>
      <w:proofErr w:type="spellEnd"/>
      <w:r>
        <w:t>, Warszawa 2015.</w:t>
      </w:r>
    </w:p>
    <w:p w:rsidR="006A7628" w:rsidRPr="0060068B" w:rsidRDefault="006A7628" w:rsidP="0078467A">
      <w:pPr>
        <w:ind w:firstLine="0"/>
        <w:jc w:val="both"/>
        <w:rPr>
          <w:lang w:eastAsia="pl-PL"/>
        </w:rPr>
      </w:pPr>
    </w:p>
    <w:p w:rsidR="0060068B" w:rsidRDefault="0078467A" w:rsidP="004E2342">
      <w:pPr>
        <w:ind w:firstLine="0"/>
        <w:jc w:val="both"/>
        <w:rPr>
          <w:b/>
        </w:rPr>
      </w:pPr>
      <w:r>
        <w:rPr>
          <w:b/>
        </w:rPr>
        <w:t>Literatura uzupełniająca:</w:t>
      </w:r>
    </w:p>
    <w:p w:rsidR="0078467A" w:rsidRDefault="0078467A" w:rsidP="004E2342">
      <w:pPr>
        <w:ind w:firstLine="0"/>
        <w:jc w:val="both"/>
        <w:rPr>
          <w:b/>
        </w:rPr>
      </w:pPr>
    </w:p>
    <w:p w:rsidR="0078467A" w:rsidRPr="00CE3FC9" w:rsidRDefault="0078467A" w:rsidP="0078467A">
      <w:pPr>
        <w:shd w:val="clear" w:color="auto" w:fill="FFFFFF"/>
        <w:spacing w:before="120" w:after="120"/>
        <w:ind w:firstLine="0"/>
      </w:pPr>
      <w:r w:rsidRPr="00CE3FC9">
        <w:t xml:space="preserve"> ROZPORZĄDZENIE MINISTRA FINANSÓW z dnia 7 grudnia 2010 r. w sprawie sposobu prowadzenia gospodarki finansowej jednostek budżetowych i samorządowych zakładów budż</w:t>
      </w:r>
      <w:r w:rsidR="00814112">
        <w:t>etowych; Dz. U. 2015, poz. 1542.</w:t>
      </w:r>
    </w:p>
    <w:p w:rsidR="0078467A" w:rsidRPr="00CE3FC9" w:rsidRDefault="0078467A" w:rsidP="0078467A">
      <w:pPr>
        <w:shd w:val="clear" w:color="auto" w:fill="FFFFFF"/>
        <w:spacing w:before="120" w:after="120"/>
        <w:ind w:firstLine="0"/>
      </w:pPr>
      <w:r w:rsidRPr="00CE3FC9">
        <w:t>ROZPORZĄDZENIE MINISTRA FINANSÓW z dnia 2 marca 2010 r. w sprawie szczegółowej klasyfikacji dochodów, wydatków, przychodów i rozchodów oraz środków pochodzących ze źródeł zagranicznyc</w:t>
      </w:r>
      <w:r w:rsidR="00814112">
        <w:t>h, Dz. U. 2010, Nr 38, poz. 207.</w:t>
      </w:r>
    </w:p>
    <w:p w:rsidR="0078467A" w:rsidRPr="00CE3FC9" w:rsidRDefault="0078467A" w:rsidP="0078467A">
      <w:pPr>
        <w:shd w:val="clear" w:color="auto" w:fill="FFFFFF"/>
        <w:spacing w:before="120" w:after="120"/>
        <w:ind w:firstLine="0"/>
        <w:jc w:val="both"/>
      </w:pPr>
      <w:r w:rsidRPr="00CE3FC9">
        <w:t xml:space="preserve">ROZPORZĄDZENIE MINISTRA FINANSÓW z dnia 5 lipca 2010 r. w sprawie szczegółowych zasad rachunkowości oraz planów kont dla budżetu </w:t>
      </w:r>
      <w:r w:rsidRPr="00CE3FC9">
        <w:lastRenderedPageBreak/>
        <w:t>państwa, budżetów jednostek samorządu terytorialnego, jednostek budżetowych, samorządowych zakładów budżetowych, państwowych funduszy celowych oraz państwowych jednostek budżetowych mających siedzibę poza granicami Rzeczypospolitej Polskiej</w:t>
      </w:r>
      <w:r w:rsidR="00814112">
        <w:t>, Dz. U. 2010, Nr 128, poz. 861.</w:t>
      </w:r>
    </w:p>
    <w:p w:rsidR="0078467A" w:rsidRPr="00CE3FC9" w:rsidRDefault="0078467A" w:rsidP="0078467A">
      <w:pPr>
        <w:shd w:val="clear" w:color="auto" w:fill="FFFFFF"/>
        <w:spacing w:before="120" w:after="120"/>
        <w:ind w:firstLine="0"/>
      </w:pPr>
      <w:r w:rsidRPr="00CE3FC9">
        <w:t>ROZPORZĄDZENIE MINISTRA FINANSÓW z dnia 4 marca 2010 r. w sprawie sprawozdań jednostek sektora finansów publicznych w za</w:t>
      </w:r>
      <w:r w:rsidR="00814112">
        <w:t>kresie operacji finansowych, Dz. U. 2010, poz. 1773.</w:t>
      </w:r>
    </w:p>
    <w:p w:rsidR="0078467A" w:rsidRPr="00CE3FC9" w:rsidRDefault="0078467A" w:rsidP="0078467A">
      <w:pPr>
        <w:shd w:val="clear" w:color="auto" w:fill="FFFFFF"/>
        <w:spacing w:before="120" w:after="120"/>
        <w:ind w:firstLine="0"/>
      </w:pPr>
      <w:r w:rsidRPr="00CE3FC9">
        <w:t>KOMUNIKAT Nr 23 MINISTRA FINANSÓW z dnia 16 grudnia 2009 r. w sprawie standardów kontroli zarządczej dla sektora finansów publicznych, zał. do Komunikatu nr 23 MF z dnia 16.12.2009 r. poz. 84;</w:t>
      </w:r>
    </w:p>
    <w:p w:rsidR="0078467A" w:rsidRPr="00CE3FC9" w:rsidRDefault="0078467A" w:rsidP="0078467A">
      <w:pPr>
        <w:shd w:val="clear" w:color="auto" w:fill="FFFFFF"/>
        <w:spacing w:before="120" w:after="120"/>
        <w:ind w:firstLine="0"/>
      </w:pPr>
      <w:r w:rsidRPr="00CE3FC9">
        <w:t xml:space="preserve">KOMUNIKAT Nr 3 MINISTRA FINANSÓW z dnia 16 lutego 2011 r. w sprawie szczegółowych wytycznych w zakresie samooceny kontroli zarządczej dla jednostek sektora finansów publicznych, Dz. </w:t>
      </w:r>
      <w:r w:rsidR="00814112">
        <w:t>Urz. MF z dnia 11 marca 2011 r.</w:t>
      </w:r>
      <w:r w:rsidRPr="00CE3FC9">
        <w:t xml:space="preserve"> </w:t>
      </w:r>
    </w:p>
    <w:p w:rsidR="0078467A" w:rsidRPr="00CE3FC9" w:rsidRDefault="0078467A" w:rsidP="0078467A">
      <w:pPr>
        <w:shd w:val="clear" w:color="auto" w:fill="FFFFFF"/>
        <w:spacing w:before="120" w:after="120"/>
        <w:ind w:firstLine="0"/>
      </w:pPr>
      <w:r w:rsidRPr="00CE3FC9">
        <w:t>ROZPORZĄDZENIE MINISTRA FINANSÓW z dnia 2 grudnia 2010 r. w sprawie wzoru oświadczenia o stanie kontroli zarządczej, Dz. Ust</w:t>
      </w:r>
      <w:r w:rsidR="00814112">
        <w:t>aw 2010, Nr 238, poz. 1581.</w:t>
      </w:r>
    </w:p>
    <w:p w:rsidR="0078467A" w:rsidRPr="00CE3FC9" w:rsidRDefault="0078467A" w:rsidP="0078467A">
      <w:pPr>
        <w:ind w:firstLine="0"/>
      </w:pPr>
      <w:r w:rsidRPr="00CE3FC9">
        <w:t>ROZPORZĄDZENIE MINISTRA FINANSÓW z dnia 15 stycznia 2014 r. w sprawie szczegółowego sposobu wykonywania budżet</w:t>
      </w:r>
      <w:r w:rsidR="00814112">
        <w:t>u państwa, Dz. U. 2014, poz. 69.</w:t>
      </w:r>
    </w:p>
    <w:p w:rsidR="0078467A" w:rsidRDefault="0078467A" w:rsidP="0078467A">
      <w:pPr>
        <w:shd w:val="clear" w:color="auto" w:fill="FFFFFF"/>
        <w:spacing w:before="120" w:after="120"/>
        <w:ind w:firstLine="0"/>
      </w:pPr>
      <w:r w:rsidRPr="00CE3FC9">
        <w:t xml:space="preserve">ROZPORZĄDZENIE MINISTRA FINANSÓW z dnia 1 luteg0 2010 r. w sprawie przeprowadzania i dokumentowania audytu wewnętrznego, </w:t>
      </w:r>
      <w:r w:rsidR="00814112">
        <w:t>Dz. Ustaw 2010, Nr 21, poz. 108.</w:t>
      </w:r>
    </w:p>
    <w:p w:rsidR="0078467A" w:rsidRPr="00CE3FC9" w:rsidRDefault="0078467A" w:rsidP="0078467A">
      <w:pPr>
        <w:shd w:val="clear" w:color="auto" w:fill="FFFFFF"/>
        <w:spacing w:before="120" w:after="120"/>
        <w:ind w:firstLine="0"/>
      </w:pPr>
      <w:r w:rsidRPr="00CE3FC9">
        <w:t>KOMUNIKAT NR 2 MINISTRA FINANSÓW z dnia 17 czerwca 2013 r. w sprawie standardów audytu wewnętrznego dla jednostek sektora finansów publicznych, Dz. Urzędowy MF 2013, z dnia 24.06.2013, poz. 15</w:t>
      </w:r>
      <w:r w:rsidR="00814112">
        <w:t>.</w:t>
      </w:r>
    </w:p>
    <w:p w:rsidR="0078467A" w:rsidRPr="008A26BF" w:rsidRDefault="0078467A" w:rsidP="0078467A">
      <w:pPr>
        <w:shd w:val="clear" w:color="auto" w:fill="FFFFFF"/>
        <w:spacing w:before="120" w:after="120"/>
        <w:ind w:firstLine="0"/>
      </w:pPr>
      <w:r w:rsidRPr="00C16DBD">
        <w:t>USTAWA z dnia 7 października 1992 r. o regionalnych izbach obrachunkowych</w:t>
      </w:r>
      <w:r>
        <w:t xml:space="preserve">, </w:t>
      </w:r>
      <w:r w:rsidRPr="00C16DBD">
        <w:t>Dz.</w:t>
      </w:r>
      <w:r>
        <w:t xml:space="preserve"> </w:t>
      </w:r>
      <w:r w:rsidRPr="00C16DBD">
        <w:t>U. 1992 Nr 85 poz. 428</w:t>
      </w:r>
      <w:r w:rsidR="00814112">
        <w:t>.</w:t>
      </w:r>
    </w:p>
    <w:p w:rsidR="0078467A" w:rsidRPr="0060068B" w:rsidRDefault="0078467A" w:rsidP="004E2342">
      <w:pPr>
        <w:ind w:firstLine="0"/>
        <w:jc w:val="both"/>
        <w:rPr>
          <w:b/>
        </w:rPr>
      </w:pPr>
    </w:p>
    <w:sectPr w:rsidR="0078467A" w:rsidRPr="00600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8C6FA4"/>
    <w:lvl w:ilvl="0">
      <w:numFmt w:val="bullet"/>
      <w:lvlText w:val="*"/>
      <w:lvlJc w:val="left"/>
      <w:pPr>
        <w:ind w:left="0" w:firstLine="0"/>
      </w:pPr>
    </w:lvl>
  </w:abstractNum>
  <w:abstractNum w:abstractNumId="1">
    <w:nsid w:val="3FFA256C"/>
    <w:multiLevelType w:val="hybridMultilevel"/>
    <w:tmpl w:val="8BE40B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pPr>
          <w:ind w:left="0" w:firstLine="0"/>
        </w:pPr>
        <w:rPr>
          <w:rFonts w:ascii="Wingdings" w:hAnsi="Wingdings" w:hint="default"/>
          <w:sz w:val="23"/>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5B"/>
    <w:rsid w:val="000D4EFB"/>
    <w:rsid w:val="001B66A8"/>
    <w:rsid w:val="00221A3B"/>
    <w:rsid w:val="0025205B"/>
    <w:rsid w:val="003038F3"/>
    <w:rsid w:val="0048634E"/>
    <w:rsid w:val="004C5F4A"/>
    <w:rsid w:val="004E2342"/>
    <w:rsid w:val="00521A97"/>
    <w:rsid w:val="005D7184"/>
    <w:rsid w:val="0060068B"/>
    <w:rsid w:val="006A7628"/>
    <w:rsid w:val="0078467A"/>
    <w:rsid w:val="00814112"/>
    <w:rsid w:val="008E6ADE"/>
    <w:rsid w:val="00924465"/>
    <w:rsid w:val="00956920"/>
    <w:rsid w:val="009D27E1"/>
    <w:rsid w:val="009E0EE0"/>
    <w:rsid w:val="00C26AF5"/>
    <w:rsid w:val="00C952EC"/>
    <w:rsid w:val="00CB696F"/>
    <w:rsid w:val="00CD6567"/>
    <w:rsid w:val="00DA69B7"/>
    <w:rsid w:val="00DD7A5B"/>
    <w:rsid w:val="00F310A0"/>
    <w:rsid w:val="00F81228"/>
    <w:rsid w:val="00FE7C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pl-PL"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9"/>
    <w:semiHidden/>
    <w:unhideWhenUsed/>
    <w:qFormat/>
    <w:rsid w:val="00DD7A5B"/>
    <w:pPr>
      <w:widowControl w:val="0"/>
      <w:autoSpaceDE w:val="0"/>
      <w:autoSpaceDN w:val="0"/>
      <w:adjustRightInd w:val="0"/>
      <w:ind w:left="1055" w:hanging="513"/>
      <w:outlineLvl w:val="1"/>
    </w:pPr>
    <w:rPr>
      <w:rFonts w:eastAsia="Times New Roman"/>
      <w:color w:val="000000"/>
      <w:sz w:val="52"/>
      <w:szCs w:val="5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DD7A5B"/>
    <w:rPr>
      <w:rFonts w:ascii="Times New Roman" w:eastAsia="Times New Roman" w:hAnsi="Times New Roman" w:cs="Times New Roman"/>
      <w:color w:val="000000"/>
      <w:sz w:val="52"/>
      <w:szCs w:val="52"/>
      <w:lang w:eastAsia="pl-PL"/>
    </w:rPr>
  </w:style>
  <w:style w:type="paragraph" w:styleId="Akapitzlist">
    <w:name w:val="List Paragraph"/>
    <w:basedOn w:val="Normalny"/>
    <w:uiPriority w:val="34"/>
    <w:qFormat/>
    <w:rsid w:val="00DD7A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pl-PL"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9"/>
    <w:semiHidden/>
    <w:unhideWhenUsed/>
    <w:qFormat/>
    <w:rsid w:val="00DD7A5B"/>
    <w:pPr>
      <w:widowControl w:val="0"/>
      <w:autoSpaceDE w:val="0"/>
      <w:autoSpaceDN w:val="0"/>
      <w:adjustRightInd w:val="0"/>
      <w:ind w:left="1055" w:hanging="513"/>
      <w:outlineLvl w:val="1"/>
    </w:pPr>
    <w:rPr>
      <w:rFonts w:eastAsia="Times New Roman"/>
      <w:color w:val="000000"/>
      <w:sz w:val="52"/>
      <w:szCs w:val="5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DD7A5B"/>
    <w:rPr>
      <w:rFonts w:ascii="Times New Roman" w:eastAsia="Times New Roman" w:hAnsi="Times New Roman" w:cs="Times New Roman"/>
      <w:color w:val="000000"/>
      <w:sz w:val="52"/>
      <w:szCs w:val="52"/>
      <w:lang w:eastAsia="pl-PL"/>
    </w:rPr>
  </w:style>
  <w:style w:type="paragraph" w:styleId="Akapitzlist">
    <w:name w:val="List Paragraph"/>
    <w:basedOn w:val="Normalny"/>
    <w:uiPriority w:val="34"/>
    <w:qFormat/>
    <w:rsid w:val="00DD7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1960</Words>
  <Characters>11766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Marian</cp:lastModifiedBy>
  <cp:revision>2</cp:revision>
  <dcterms:created xsi:type="dcterms:W3CDTF">2018-03-17T13:35:00Z</dcterms:created>
  <dcterms:modified xsi:type="dcterms:W3CDTF">2018-03-17T13:35:00Z</dcterms:modified>
</cp:coreProperties>
</file>